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2" w:type="dxa"/>
        <w:tblInd w:w="-431" w:type="dxa"/>
        <w:tblLayout w:type="fixed"/>
        <w:tblLook w:val="0000" w:firstRow="0" w:lastRow="0" w:firstColumn="0" w:lastColumn="0" w:noHBand="0" w:noVBand="0"/>
      </w:tblPr>
      <w:tblGrid>
        <w:gridCol w:w="3692"/>
        <w:gridCol w:w="5670"/>
      </w:tblGrid>
      <w:tr w:rsidR="00502125" w:rsidRPr="00994B4B" w14:paraId="1B946FD8" w14:textId="77777777" w:rsidTr="00994B4B">
        <w:trPr>
          <w:trHeight w:val="1418"/>
        </w:trPr>
        <w:tc>
          <w:tcPr>
            <w:tcW w:w="3692" w:type="dxa"/>
          </w:tcPr>
          <w:p w14:paraId="0F1C6027" w14:textId="30D34F69" w:rsidR="00564E8C" w:rsidRPr="00994B4B" w:rsidRDefault="00564E8C" w:rsidP="007921E1">
            <w:pPr>
              <w:widowControl w:val="0"/>
              <w:pBdr>
                <w:top w:val="nil"/>
                <w:left w:val="nil"/>
                <w:bottom w:val="nil"/>
                <w:right w:val="nil"/>
                <w:between w:val="nil"/>
              </w:pBdr>
              <w:spacing w:before="0"/>
              <w:ind w:firstLine="0"/>
              <w:jc w:val="center"/>
              <w:rPr>
                <w:vertAlign w:val="superscript"/>
              </w:rPr>
            </w:pPr>
            <w:r w:rsidRPr="00994B4B">
              <w:rPr>
                <w:b/>
              </w:rPr>
              <w:t>BỘ CÔNG THƯƠNG</w:t>
            </w:r>
          </w:p>
          <w:p w14:paraId="0DB313E0" w14:textId="5A1913E0" w:rsidR="0022242E" w:rsidRPr="00994B4B" w:rsidRDefault="0022242E" w:rsidP="007921E1">
            <w:pPr>
              <w:widowControl w:val="0"/>
              <w:pBdr>
                <w:top w:val="nil"/>
                <w:left w:val="nil"/>
                <w:bottom w:val="nil"/>
                <w:right w:val="nil"/>
                <w:between w:val="nil"/>
              </w:pBdr>
              <w:spacing w:before="0"/>
              <w:ind w:firstLine="0"/>
              <w:jc w:val="center"/>
              <w:rPr>
                <w:sz w:val="28"/>
                <w:szCs w:val="28"/>
                <w:vertAlign w:val="superscript"/>
              </w:rPr>
            </w:pPr>
            <w:r w:rsidRPr="00994B4B">
              <w:rPr>
                <w:sz w:val="28"/>
                <w:szCs w:val="28"/>
                <w:vertAlign w:val="superscript"/>
              </w:rPr>
              <w:t>_________</w:t>
            </w:r>
          </w:p>
          <w:p w14:paraId="2A0E373E" w14:textId="16E1D947" w:rsidR="00944AFE" w:rsidRPr="00994B4B" w:rsidRDefault="00585200" w:rsidP="007921E1">
            <w:pPr>
              <w:widowControl w:val="0"/>
              <w:pBdr>
                <w:top w:val="nil"/>
                <w:left w:val="nil"/>
                <w:bottom w:val="nil"/>
                <w:right w:val="nil"/>
                <w:between w:val="nil"/>
              </w:pBdr>
              <w:spacing w:before="0"/>
              <w:ind w:firstLine="0"/>
              <w:jc w:val="center"/>
              <w:rPr>
                <w:sz w:val="28"/>
                <w:szCs w:val="28"/>
              </w:rPr>
            </w:pPr>
            <w:r w:rsidRPr="00994B4B">
              <w:rPr>
                <w:noProof/>
                <w:sz w:val="28"/>
                <w:szCs w:val="28"/>
              </w:rPr>
              <mc:AlternateContent>
                <mc:Choice Requires="wps">
                  <w:drawing>
                    <wp:anchor distT="0" distB="0" distL="114297" distR="114297" simplePos="0" relativeHeight="251655680" behindDoc="0" locked="0" layoutInCell="1" allowOverlap="1" wp14:anchorId="077C28C5" wp14:editId="7487C01C">
                      <wp:simplePos x="0" y="0"/>
                      <wp:positionH relativeFrom="column">
                        <wp:posOffset>800100</wp:posOffset>
                      </wp:positionH>
                      <wp:positionV relativeFrom="paragraph">
                        <wp:posOffset>50800</wp:posOffset>
                      </wp:positionV>
                      <wp:extent cx="0" cy="12700"/>
                      <wp:effectExtent l="8255" t="7620" r="10795" b="0"/>
                      <wp:wrapNone/>
                      <wp:docPr id="3" name="Hình tự do: Hình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12700"/>
                              </a:xfrm>
                              <a:custGeom>
                                <a:avLst/>
                                <a:gdLst>
                                  <a:gd name="T0" fmla="*/ 0 w 944880"/>
                                  <a:gd name="T1" fmla="*/ 0 h 1"/>
                                  <a:gd name="T2" fmla="*/ 944880 w 944880"/>
                                  <a:gd name="T3" fmla="*/ 0 h 1"/>
                                </a:gdLst>
                                <a:ahLst/>
                                <a:cxnLst>
                                  <a:cxn ang="0">
                                    <a:pos x="T0" y="T1"/>
                                  </a:cxn>
                                  <a:cxn ang="0">
                                    <a:pos x="T2" y="T3"/>
                                  </a:cxn>
                                </a:cxnLst>
                                <a:rect l="0" t="0" r="r" b="b"/>
                                <a:pathLst>
                                  <a:path w="944880" h="1" extrusionOk="0">
                                    <a:moveTo>
                                      <a:pt x="0" y="0"/>
                                    </a:moveTo>
                                    <a:lnTo>
                                      <a:pt x="944880" y="0"/>
                                    </a:lnTo>
                                  </a:path>
                                </a:pathLst>
                              </a:custGeom>
                              <a:solidFill>
                                <a:srgbClr val="FFFFFF"/>
                              </a:solidFill>
                              <a:ln w="12700">
                                <a:solidFill>
                                  <a:srgbClr val="000000"/>
                                </a:solidFill>
                                <a:round/>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660BDEE" id="Hình tự do: Hình 4" o:spid="_x0000_s1026" style="position:absolute;margin-left:63pt;margin-top:4pt;width:0;height:1pt;z-index:25165568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v-text-anchor:middle" coordsize="94488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" path="m,l944880,e" strokeweight="1pt">
                      <v:stroke startarrowwidth="narrow" startarrowlength="short" endarrowwidth="narrow" endarrowlength="short"/>
                      <v:path arrowok="t" o:extrusionok="f" o:connecttype="custom" o:connectlocs="0,0;1,0" o:connectangles="0,0"/>
                    </v:shape>
                  </w:pict>
                </mc:Fallback>
              </mc:AlternateContent>
            </w:r>
          </w:p>
          <w:p w14:paraId="44C9CC6B" w14:textId="20E32B3F" w:rsidR="00944AFE" w:rsidRPr="00994B4B" w:rsidRDefault="003A631E" w:rsidP="007921E1">
            <w:pPr>
              <w:widowControl w:val="0"/>
              <w:pBdr>
                <w:top w:val="nil"/>
                <w:left w:val="nil"/>
                <w:bottom w:val="nil"/>
                <w:right w:val="nil"/>
                <w:between w:val="nil"/>
              </w:pBdr>
              <w:spacing w:before="0"/>
              <w:ind w:firstLine="0"/>
              <w:jc w:val="center"/>
            </w:pPr>
            <w:proofErr w:type="spellStart"/>
            <w:r w:rsidRPr="00994B4B">
              <w:t>Số</w:t>
            </w:r>
            <w:proofErr w:type="spellEnd"/>
            <w:r w:rsidRPr="00994B4B">
              <w:t xml:space="preserve">: </w:t>
            </w:r>
            <w:r w:rsidR="00F87A87" w:rsidRPr="00994B4B">
              <w:t xml:space="preserve">   </w:t>
            </w:r>
            <w:r w:rsidR="00994B4B" w:rsidRPr="00994B4B">
              <w:t xml:space="preserve">      </w:t>
            </w:r>
            <w:r w:rsidR="00F87A87" w:rsidRPr="00994B4B">
              <w:t xml:space="preserve">    </w:t>
            </w:r>
            <w:r w:rsidRPr="00994B4B">
              <w:t>/</w:t>
            </w:r>
            <w:proofErr w:type="spellStart"/>
            <w:r w:rsidR="00DB0647" w:rsidRPr="00994B4B">
              <w:t>TTr</w:t>
            </w:r>
            <w:proofErr w:type="spellEnd"/>
            <w:r w:rsidR="00DB0647" w:rsidRPr="00994B4B">
              <w:t>-BCT</w:t>
            </w:r>
          </w:p>
        </w:tc>
        <w:tc>
          <w:tcPr>
            <w:tcW w:w="5670" w:type="dxa"/>
          </w:tcPr>
          <w:p w14:paraId="0CB405C2" w14:textId="77777777" w:rsidR="00944AFE" w:rsidRPr="00994B4B" w:rsidRDefault="003A631E" w:rsidP="007921E1">
            <w:pPr>
              <w:pStyle w:val="Heading2"/>
              <w:keepNext w:val="0"/>
              <w:widowControl w:val="0"/>
              <w:spacing w:before="0"/>
              <w:ind w:firstLine="0"/>
              <w:jc w:val="center"/>
              <w:rPr>
                <w:i w:val="0"/>
                <w:sz w:val="26"/>
                <w:szCs w:val="26"/>
              </w:rPr>
            </w:pPr>
            <w:r w:rsidRPr="00994B4B">
              <w:rPr>
                <w:b/>
                <w:i w:val="0"/>
                <w:sz w:val="26"/>
                <w:szCs w:val="26"/>
              </w:rPr>
              <w:t>CỘNG HÒA XÃ HỘI CHỦ NGHĨA VIỆT NAM</w:t>
            </w:r>
          </w:p>
          <w:p w14:paraId="714D91A1" w14:textId="77777777" w:rsidR="00944AFE" w:rsidRPr="00994B4B" w:rsidRDefault="003A631E" w:rsidP="007921E1">
            <w:pPr>
              <w:pStyle w:val="Heading2"/>
              <w:keepNext w:val="0"/>
              <w:widowControl w:val="0"/>
              <w:spacing w:before="0"/>
              <w:ind w:firstLine="0"/>
              <w:jc w:val="center"/>
              <w:rPr>
                <w:b/>
                <w:i w:val="0"/>
              </w:rPr>
            </w:pPr>
            <w:proofErr w:type="spellStart"/>
            <w:r w:rsidRPr="00994B4B">
              <w:rPr>
                <w:b/>
                <w:i w:val="0"/>
              </w:rPr>
              <w:t>Độc</w:t>
            </w:r>
            <w:proofErr w:type="spellEnd"/>
            <w:r w:rsidRPr="00994B4B">
              <w:rPr>
                <w:b/>
                <w:i w:val="0"/>
              </w:rPr>
              <w:t xml:space="preserve"> </w:t>
            </w:r>
            <w:proofErr w:type="spellStart"/>
            <w:r w:rsidRPr="00994B4B">
              <w:rPr>
                <w:b/>
                <w:i w:val="0"/>
              </w:rPr>
              <w:t>lập</w:t>
            </w:r>
            <w:proofErr w:type="spellEnd"/>
            <w:r w:rsidRPr="00994B4B">
              <w:rPr>
                <w:b/>
                <w:i w:val="0"/>
              </w:rPr>
              <w:t xml:space="preserve"> - </w:t>
            </w:r>
            <w:proofErr w:type="spellStart"/>
            <w:r w:rsidRPr="00994B4B">
              <w:rPr>
                <w:b/>
                <w:i w:val="0"/>
              </w:rPr>
              <w:t>Tự</w:t>
            </w:r>
            <w:proofErr w:type="spellEnd"/>
            <w:r w:rsidRPr="00994B4B">
              <w:rPr>
                <w:b/>
                <w:i w:val="0"/>
              </w:rPr>
              <w:t xml:space="preserve"> do - </w:t>
            </w:r>
            <w:proofErr w:type="spellStart"/>
            <w:r w:rsidRPr="00994B4B">
              <w:rPr>
                <w:b/>
                <w:i w:val="0"/>
              </w:rPr>
              <w:t>Hạnh</w:t>
            </w:r>
            <w:proofErr w:type="spellEnd"/>
            <w:r w:rsidRPr="00994B4B">
              <w:rPr>
                <w:b/>
                <w:i w:val="0"/>
              </w:rPr>
              <w:t xml:space="preserve"> </w:t>
            </w:r>
            <w:proofErr w:type="spellStart"/>
            <w:r w:rsidRPr="00994B4B">
              <w:rPr>
                <w:b/>
                <w:i w:val="0"/>
              </w:rPr>
              <w:t>phúc</w:t>
            </w:r>
            <w:proofErr w:type="spellEnd"/>
          </w:p>
          <w:p w14:paraId="47D8C97F" w14:textId="59D290A8" w:rsidR="0022242E" w:rsidRPr="00994B4B" w:rsidRDefault="009E4807" w:rsidP="007921E1">
            <w:pPr>
              <w:pStyle w:val="Normal1"/>
              <w:widowControl w:val="0"/>
              <w:spacing w:before="0"/>
              <w:ind w:firstLine="0"/>
              <w:jc w:val="center"/>
              <w:rPr>
                <w:sz w:val="28"/>
                <w:szCs w:val="28"/>
                <w:vertAlign w:val="superscript"/>
              </w:rPr>
            </w:pPr>
            <w:r w:rsidRPr="00994B4B">
              <w:rPr>
                <w:noProof/>
                <w:sz w:val="28"/>
                <w:szCs w:val="28"/>
                <w:vertAlign w:val="superscript"/>
              </w:rPr>
              <mc:AlternateContent>
                <mc:Choice Requires="wps">
                  <w:drawing>
                    <wp:anchor distT="0" distB="0" distL="114300" distR="114300" simplePos="0" relativeHeight="251659264" behindDoc="0" locked="0" layoutInCell="1" allowOverlap="1" wp14:anchorId="7E0463FB" wp14:editId="6F869125">
                      <wp:simplePos x="0" y="0"/>
                      <wp:positionH relativeFrom="column">
                        <wp:posOffset>899325</wp:posOffset>
                      </wp:positionH>
                      <wp:positionV relativeFrom="paragraph">
                        <wp:posOffset>30563</wp:posOffset>
                      </wp:positionV>
                      <wp:extent cx="1677725" cy="7951"/>
                      <wp:effectExtent l="0" t="0" r="36830" b="30480"/>
                      <wp:wrapNone/>
                      <wp:docPr id="4" name="Straight Connector 4"/>
                      <wp:cNvGraphicFramePr/>
                      <a:graphic xmlns:a="http://schemas.openxmlformats.org/drawingml/2006/main">
                        <a:graphicData uri="http://schemas.microsoft.com/office/word/2010/wordprocessingShape">
                          <wps:wsp>
                            <wps:cNvCnPr/>
                            <wps:spPr>
                              <a:xfrm flipV="1">
                                <a:off x="0" y="0"/>
                                <a:ext cx="1677725" cy="7951"/>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85D35EB" id="Straight Connector 4"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70.8pt,2.4pt" to="202.9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" strokecolor="black [3213]" strokeweight=".5pt">
                      <v:stroke joinstyle="miter"/>
                    </v:line>
                  </w:pict>
                </mc:Fallback>
              </mc:AlternateContent>
            </w:r>
          </w:p>
          <w:p w14:paraId="62B6D84A" w14:textId="210CCF57" w:rsidR="00944AFE" w:rsidRPr="00994B4B" w:rsidRDefault="00585200" w:rsidP="007921E1">
            <w:pPr>
              <w:pStyle w:val="Heading3"/>
              <w:keepNext w:val="0"/>
              <w:widowControl w:val="0"/>
              <w:tabs>
                <w:tab w:val="left" w:pos="5091"/>
              </w:tabs>
              <w:spacing w:before="0"/>
              <w:ind w:firstLine="0"/>
            </w:pPr>
            <w:r w:rsidRPr="00994B4B">
              <w:rPr>
                <w:noProof/>
              </w:rPr>
              <mc:AlternateContent>
                <mc:Choice Requires="wps">
                  <w:drawing>
                    <wp:anchor distT="0" distB="0" distL="114297" distR="114297" simplePos="0" relativeHeight="251656704" behindDoc="0" locked="0" layoutInCell="1" allowOverlap="1" wp14:anchorId="4134CB9B" wp14:editId="228BE956">
                      <wp:simplePos x="0" y="0"/>
                      <wp:positionH relativeFrom="column">
                        <wp:posOffset>800100</wp:posOffset>
                      </wp:positionH>
                      <wp:positionV relativeFrom="paragraph">
                        <wp:posOffset>25400</wp:posOffset>
                      </wp:positionV>
                      <wp:extent cx="0" cy="12700"/>
                      <wp:effectExtent l="6985" t="15240" r="12065" b="635"/>
                      <wp:wrapNone/>
                      <wp:docPr id="2" name="Hình tự do: Hình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12700"/>
                              </a:xfrm>
                              <a:custGeom>
                                <a:avLst/>
                                <a:gdLst>
                                  <a:gd name="T0" fmla="*/ 0 w 2099310"/>
                                  <a:gd name="T1" fmla="*/ 0 h 1"/>
                                  <a:gd name="T2" fmla="*/ 2099310 w 2099310"/>
                                  <a:gd name="T3" fmla="*/ 0 h 1"/>
                                </a:gdLst>
                                <a:ahLst/>
                                <a:cxnLst>
                                  <a:cxn ang="0">
                                    <a:pos x="T0" y="T1"/>
                                  </a:cxn>
                                  <a:cxn ang="0">
                                    <a:pos x="T2" y="T3"/>
                                  </a:cxn>
                                </a:cxnLst>
                                <a:rect l="0" t="0" r="r" b="b"/>
                                <a:pathLst>
                                  <a:path w="2099310" h="1" extrusionOk="0">
                                    <a:moveTo>
                                      <a:pt x="0" y="0"/>
                                    </a:moveTo>
                                    <a:lnTo>
                                      <a:pt x="2099310" y="0"/>
                                    </a:lnTo>
                                  </a:path>
                                </a:pathLst>
                              </a:custGeom>
                              <a:solidFill>
                                <a:srgbClr val="FFFFFF"/>
                              </a:solidFill>
                              <a:ln w="12700">
                                <a:solidFill>
                                  <a:srgbClr val="000000"/>
                                </a:solidFill>
                                <a:round/>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5B5F012" id="Hình tự do: Hình 2" o:spid="_x0000_s1026" style="position:absolute;margin-left:63pt;margin-top:2pt;width:0;height:1pt;z-index:25165670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v-text-anchor:middle" coordsize="20993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" path="m,l2099310,e" strokeweight="1pt">
                      <v:stroke startarrowwidth="narrow" startarrowlength="short" endarrowwidth="narrow" endarrowlength="short"/>
                      <v:path arrowok="t" o:extrusionok="f" o:connecttype="custom" o:connectlocs="0,0;1,0" o:connectangles="0,0"/>
                    </v:shape>
                  </w:pict>
                </mc:Fallback>
              </mc:AlternateContent>
            </w:r>
            <w:r w:rsidR="003A631E" w:rsidRPr="00994B4B">
              <w:t xml:space="preserve">Hà </w:t>
            </w:r>
            <w:proofErr w:type="spellStart"/>
            <w:r w:rsidR="003A631E" w:rsidRPr="00994B4B">
              <w:t>Nội</w:t>
            </w:r>
            <w:proofErr w:type="spellEnd"/>
            <w:r w:rsidR="003A631E" w:rsidRPr="00994B4B">
              <w:t xml:space="preserve">, </w:t>
            </w:r>
            <w:proofErr w:type="spellStart"/>
            <w:r w:rsidR="003A631E" w:rsidRPr="00994B4B">
              <w:t>ngày</w:t>
            </w:r>
            <w:proofErr w:type="spellEnd"/>
            <w:r w:rsidR="003A631E" w:rsidRPr="00994B4B">
              <w:t xml:space="preserve"> </w:t>
            </w:r>
            <w:r w:rsidR="00994B4B" w:rsidRPr="00994B4B">
              <w:t xml:space="preserve">    </w:t>
            </w:r>
            <w:r w:rsidR="00F87A87" w:rsidRPr="00994B4B">
              <w:t xml:space="preserve">   </w:t>
            </w:r>
            <w:r w:rsidR="003A631E" w:rsidRPr="00994B4B">
              <w:t xml:space="preserve"> </w:t>
            </w:r>
            <w:proofErr w:type="spellStart"/>
            <w:r w:rsidR="003A631E" w:rsidRPr="00994B4B">
              <w:t>tháng</w:t>
            </w:r>
            <w:proofErr w:type="spellEnd"/>
            <w:r w:rsidR="003A631E" w:rsidRPr="00994B4B">
              <w:t xml:space="preserve"> </w:t>
            </w:r>
            <w:r w:rsidR="009E0F0D" w:rsidRPr="00994B4B">
              <w:rPr>
                <w:lang w:val="vi-VN"/>
              </w:rPr>
              <w:t xml:space="preserve"> </w:t>
            </w:r>
            <w:r w:rsidR="00994B4B" w:rsidRPr="00994B4B">
              <w:t xml:space="preserve">  </w:t>
            </w:r>
            <w:r w:rsidR="009E0F0D" w:rsidRPr="00994B4B">
              <w:rPr>
                <w:lang w:val="vi-VN"/>
              </w:rPr>
              <w:t xml:space="preserve">   </w:t>
            </w:r>
            <w:proofErr w:type="spellStart"/>
            <w:r w:rsidR="003A631E" w:rsidRPr="00994B4B">
              <w:t>năm</w:t>
            </w:r>
            <w:proofErr w:type="spellEnd"/>
            <w:r w:rsidR="003A631E" w:rsidRPr="00994B4B">
              <w:t xml:space="preserve"> 202</w:t>
            </w:r>
            <w:r w:rsidR="00823804" w:rsidRPr="00994B4B">
              <w:t>6</w:t>
            </w:r>
          </w:p>
        </w:tc>
      </w:tr>
    </w:tbl>
    <w:p w14:paraId="07B0927B" w14:textId="77777777" w:rsidR="008B2BD3" w:rsidRPr="00994B4B" w:rsidRDefault="008B2BD3" w:rsidP="007921E1">
      <w:pPr>
        <w:widowControl w:val="0"/>
        <w:pBdr>
          <w:top w:val="nil"/>
          <w:left w:val="nil"/>
          <w:bottom w:val="nil"/>
          <w:right w:val="nil"/>
          <w:between w:val="nil"/>
        </w:pBdr>
        <w:spacing w:before="120"/>
        <w:ind w:firstLine="0"/>
        <w:rPr>
          <w:sz w:val="28"/>
          <w:szCs w:val="28"/>
        </w:rPr>
      </w:pPr>
    </w:p>
    <w:p w14:paraId="29864D00" w14:textId="77777777" w:rsidR="00994B4B" w:rsidRPr="00994B4B" w:rsidRDefault="00994B4B" w:rsidP="00994B4B">
      <w:pPr>
        <w:widowControl w:val="0"/>
        <w:pBdr>
          <w:top w:val="nil"/>
          <w:left w:val="nil"/>
          <w:bottom w:val="nil"/>
          <w:right w:val="nil"/>
          <w:between w:val="nil"/>
        </w:pBdr>
        <w:spacing w:before="0"/>
        <w:ind w:firstLine="0"/>
        <w:contextualSpacing/>
        <w:jc w:val="center"/>
        <w:rPr>
          <w:b/>
          <w:sz w:val="28"/>
          <w:szCs w:val="28"/>
        </w:rPr>
      </w:pPr>
    </w:p>
    <w:p w14:paraId="43676354" w14:textId="3AA6BBFB" w:rsidR="00994B4B" w:rsidRPr="00994B4B" w:rsidRDefault="003A631E" w:rsidP="00994B4B">
      <w:pPr>
        <w:widowControl w:val="0"/>
        <w:pBdr>
          <w:top w:val="nil"/>
          <w:left w:val="nil"/>
          <w:bottom w:val="nil"/>
          <w:right w:val="nil"/>
          <w:between w:val="nil"/>
        </w:pBdr>
        <w:spacing w:before="0" w:after="120"/>
        <w:ind w:firstLine="0"/>
        <w:contextualSpacing/>
        <w:jc w:val="center"/>
        <w:rPr>
          <w:b/>
          <w:sz w:val="28"/>
          <w:szCs w:val="28"/>
        </w:rPr>
      </w:pPr>
      <w:r w:rsidRPr="00994B4B">
        <w:rPr>
          <w:b/>
          <w:sz w:val="28"/>
          <w:szCs w:val="28"/>
        </w:rPr>
        <w:t>TỜ TRÌNH</w:t>
      </w:r>
      <w:r w:rsidR="009E4807" w:rsidRPr="00994B4B">
        <w:rPr>
          <w:b/>
          <w:sz w:val="28"/>
          <w:szCs w:val="28"/>
        </w:rPr>
        <w:t xml:space="preserve"> </w:t>
      </w:r>
      <w:r w:rsidRPr="00994B4B">
        <w:rPr>
          <w:b/>
          <w:sz w:val="28"/>
          <w:szCs w:val="28"/>
        </w:rPr>
        <w:br/>
      </w:r>
      <w:proofErr w:type="spellStart"/>
      <w:r w:rsidR="00F87A87" w:rsidRPr="00994B4B">
        <w:rPr>
          <w:b/>
          <w:sz w:val="28"/>
          <w:szCs w:val="28"/>
        </w:rPr>
        <w:t>Chính</w:t>
      </w:r>
      <w:proofErr w:type="spellEnd"/>
      <w:r w:rsidR="00F87A87" w:rsidRPr="00994B4B">
        <w:rPr>
          <w:b/>
          <w:sz w:val="28"/>
          <w:szCs w:val="28"/>
        </w:rPr>
        <w:t xml:space="preserve"> </w:t>
      </w:r>
      <w:proofErr w:type="spellStart"/>
      <w:r w:rsidR="00F87A87" w:rsidRPr="00994B4B">
        <w:rPr>
          <w:b/>
          <w:sz w:val="28"/>
          <w:szCs w:val="28"/>
        </w:rPr>
        <w:t>sách</w:t>
      </w:r>
      <w:proofErr w:type="spellEnd"/>
      <w:r w:rsidR="00F87A87" w:rsidRPr="00994B4B">
        <w:rPr>
          <w:b/>
          <w:sz w:val="28"/>
          <w:szCs w:val="28"/>
        </w:rPr>
        <w:t xml:space="preserve"> </w:t>
      </w:r>
      <w:proofErr w:type="spellStart"/>
      <w:r w:rsidR="00F87A87" w:rsidRPr="00994B4B">
        <w:rPr>
          <w:b/>
          <w:sz w:val="28"/>
          <w:szCs w:val="28"/>
        </w:rPr>
        <w:t>của</w:t>
      </w:r>
      <w:proofErr w:type="spellEnd"/>
      <w:r w:rsidR="00D87CBA" w:rsidRPr="00994B4B">
        <w:rPr>
          <w:b/>
          <w:sz w:val="28"/>
          <w:szCs w:val="28"/>
        </w:rPr>
        <w:t xml:space="preserve"> </w:t>
      </w:r>
      <w:proofErr w:type="spellStart"/>
      <w:r w:rsidR="00F87A87" w:rsidRPr="00994B4B">
        <w:rPr>
          <w:b/>
          <w:sz w:val="28"/>
          <w:szCs w:val="28"/>
        </w:rPr>
        <w:t>Dự</w:t>
      </w:r>
      <w:proofErr w:type="spellEnd"/>
      <w:r w:rsidR="00F87A87" w:rsidRPr="00994B4B">
        <w:rPr>
          <w:b/>
          <w:sz w:val="28"/>
          <w:szCs w:val="28"/>
        </w:rPr>
        <w:t xml:space="preserve"> </w:t>
      </w:r>
      <w:proofErr w:type="spellStart"/>
      <w:r w:rsidR="00F87A87" w:rsidRPr="00994B4B">
        <w:rPr>
          <w:b/>
          <w:sz w:val="28"/>
          <w:szCs w:val="28"/>
        </w:rPr>
        <w:t>án</w:t>
      </w:r>
      <w:proofErr w:type="spellEnd"/>
      <w:r w:rsidR="00F87A87" w:rsidRPr="00994B4B">
        <w:rPr>
          <w:b/>
          <w:sz w:val="28"/>
          <w:szCs w:val="28"/>
        </w:rPr>
        <w:t xml:space="preserve"> </w:t>
      </w:r>
      <w:proofErr w:type="spellStart"/>
      <w:r w:rsidR="00F87A87" w:rsidRPr="00994B4B">
        <w:rPr>
          <w:b/>
          <w:sz w:val="28"/>
          <w:szCs w:val="28"/>
        </w:rPr>
        <w:t>Luật</w:t>
      </w:r>
      <w:proofErr w:type="spellEnd"/>
      <w:r w:rsidR="00F87A87" w:rsidRPr="00994B4B">
        <w:rPr>
          <w:b/>
          <w:sz w:val="28"/>
          <w:szCs w:val="28"/>
        </w:rPr>
        <w:t xml:space="preserve"> </w:t>
      </w:r>
      <w:proofErr w:type="spellStart"/>
      <w:r w:rsidR="00994B4B" w:rsidRPr="00994B4B">
        <w:rPr>
          <w:b/>
          <w:sz w:val="28"/>
          <w:szCs w:val="28"/>
        </w:rPr>
        <w:t>s</w:t>
      </w:r>
      <w:r w:rsidR="00F87A87" w:rsidRPr="00994B4B">
        <w:rPr>
          <w:b/>
          <w:sz w:val="28"/>
          <w:szCs w:val="28"/>
        </w:rPr>
        <w:t>ửa</w:t>
      </w:r>
      <w:proofErr w:type="spellEnd"/>
      <w:r w:rsidR="00F87A87" w:rsidRPr="00994B4B">
        <w:rPr>
          <w:b/>
          <w:sz w:val="28"/>
          <w:szCs w:val="28"/>
        </w:rPr>
        <w:t xml:space="preserve"> </w:t>
      </w:r>
      <w:proofErr w:type="spellStart"/>
      <w:r w:rsidR="00F87A87" w:rsidRPr="00994B4B">
        <w:rPr>
          <w:b/>
          <w:sz w:val="28"/>
          <w:szCs w:val="28"/>
        </w:rPr>
        <w:t>đổi</w:t>
      </w:r>
      <w:proofErr w:type="spellEnd"/>
      <w:r w:rsidR="00F87A87" w:rsidRPr="00994B4B">
        <w:rPr>
          <w:b/>
          <w:sz w:val="28"/>
          <w:szCs w:val="28"/>
        </w:rPr>
        <w:t xml:space="preserve">, </w:t>
      </w:r>
      <w:proofErr w:type="spellStart"/>
      <w:r w:rsidR="00F87A87" w:rsidRPr="00994B4B">
        <w:rPr>
          <w:b/>
          <w:sz w:val="28"/>
          <w:szCs w:val="28"/>
        </w:rPr>
        <w:t>bổ</w:t>
      </w:r>
      <w:proofErr w:type="spellEnd"/>
      <w:r w:rsidR="00F87A87" w:rsidRPr="00994B4B">
        <w:rPr>
          <w:b/>
          <w:sz w:val="28"/>
          <w:szCs w:val="28"/>
        </w:rPr>
        <w:t xml:space="preserve"> sung </w:t>
      </w:r>
      <w:proofErr w:type="spellStart"/>
      <w:r w:rsidR="00F87A87" w:rsidRPr="00994B4B">
        <w:rPr>
          <w:b/>
          <w:sz w:val="28"/>
          <w:szCs w:val="28"/>
        </w:rPr>
        <w:t>một</w:t>
      </w:r>
      <w:proofErr w:type="spellEnd"/>
      <w:r w:rsidR="00F87A87" w:rsidRPr="00994B4B">
        <w:rPr>
          <w:b/>
          <w:sz w:val="28"/>
          <w:szCs w:val="28"/>
        </w:rPr>
        <w:t xml:space="preserve"> </w:t>
      </w:r>
      <w:proofErr w:type="spellStart"/>
      <w:r w:rsidR="00F87A87" w:rsidRPr="00994B4B">
        <w:rPr>
          <w:b/>
          <w:sz w:val="28"/>
          <w:szCs w:val="28"/>
        </w:rPr>
        <w:t>số</w:t>
      </w:r>
      <w:proofErr w:type="spellEnd"/>
      <w:r w:rsidR="00F87A87" w:rsidRPr="00994B4B">
        <w:rPr>
          <w:b/>
          <w:sz w:val="28"/>
          <w:szCs w:val="28"/>
        </w:rPr>
        <w:t xml:space="preserve"> </w:t>
      </w:r>
      <w:proofErr w:type="spellStart"/>
      <w:r w:rsidR="00F87A87" w:rsidRPr="00994B4B">
        <w:rPr>
          <w:b/>
          <w:sz w:val="28"/>
          <w:szCs w:val="28"/>
        </w:rPr>
        <w:t>điều</w:t>
      </w:r>
      <w:proofErr w:type="spellEnd"/>
      <w:r w:rsidR="00F87A87" w:rsidRPr="00994B4B">
        <w:rPr>
          <w:b/>
          <w:sz w:val="28"/>
          <w:szCs w:val="28"/>
        </w:rPr>
        <w:t xml:space="preserve"> </w:t>
      </w:r>
      <w:proofErr w:type="spellStart"/>
      <w:r w:rsidR="00F87A87" w:rsidRPr="00994B4B">
        <w:rPr>
          <w:b/>
          <w:sz w:val="28"/>
          <w:szCs w:val="28"/>
        </w:rPr>
        <w:t>của</w:t>
      </w:r>
      <w:proofErr w:type="spellEnd"/>
      <w:r w:rsidR="00F87A87" w:rsidRPr="00994B4B">
        <w:rPr>
          <w:b/>
          <w:sz w:val="28"/>
          <w:szCs w:val="28"/>
        </w:rPr>
        <w:t xml:space="preserve"> </w:t>
      </w:r>
    </w:p>
    <w:p w14:paraId="5586F363" w14:textId="77777777" w:rsidR="00994B4B" w:rsidRPr="00994B4B" w:rsidRDefault="00F87A87" w:rsidP="00994B4B">
      <w:pPr>
        <w:widowControl w:val="0"/>
        <w:pBdr>
          <w:top w:val="nil"/>
          <w:left w:val="nil"/>
          <w:bottom w:val="nil"/>
          <w:right w:val="nil"/>
          <w:between w:val="nil"/>
        </w:pBdr>
        <w:spacing w:before="0"/>
        <w:ind w:firstLine="0"/>
        <w:contextualSpacing/>
        <w:jc w:val="center"/>
        <w:rPr>
          <w:b/>
          <w:sz w:val="28"/>
          <w:szCs w:val="28"/>
        </w:rPr>
      </w:pPr>
      <w:proofErr w:type="spellStart"/>
      <w:r w:rsidRPr="00994B4B">
        <w:rPr>
          <w:b/>
          <w:sz w:val="28"/>
          <w:szCs w:val="28"/>
        </w:rPr>
        <w:t>Luật</w:t>
      </w:r>
      <w:proofErr w:type="spellEnd"/>
      <w:r w:rsidRPr="00994B4B">
        <w:rPr>
          <w:b/>
          <w:sz w:val="28"/>
          <w:szCs w:val="28"/>
        </w:rPr>
        <w:t xml:space="preserve"> Thương </w:t>
      </w:r>
      <w:proofErr w:type="spellStart"/>
      <w:r w:rsidRPr="00994B4B">
        <w:rPr>
          <w:b/>
          <w:sz w:val="28"/>
          <w:szCs w:val="28"/>
        </w:rPr>
        <w:t>mại</w:t>
      </w:r>
      <w:proofErr w:type="spellEnd"/>
      <w:r w:rsidRPr="00994B4B">
        <w:rPr>
          <w:b/>
          <w:sz w:val="28"/>
          <w:szCs w:val="28"/>
        </w:rPr>
        <w:t xml:space="preserve">, </w:t>
      </w:r>
      <w:proofErr w:type="spellStart"/>
      <w:r w:rsidRPr="00994B4B">
        <w:rPr>
          <w:b/>
          <w:sz w:val="28"/>
          <w:szCs w:val="28"/>
        </w:rPr>
        <w:t>Luật</w:t>
      </w:r>
      <w:proofErr w:type="spellEnd"/>
      <w:r w:rsidRPr="00994B4B">
        <w:rPr>
          <w:b/>
          <w:sz w:val="28"/>
          <w:szCs w:val="28"/>
        </w:rPr>
        <w:t xml:space="preserve"> Cạnh </w:t>
      </w:r>
      <w:proofErr w:type="spellStart"/>
      <w:r w:rsidRPr="00994B4B">
        <w:rPr>
          <w:b/>
          <w:sz w:val="28"/>
          <w:szCs w:val="28"/>
        </w:rPr>
        <w:t>tranh</w:t>
      </w:r>
      <w:proofErr w:type="spellEnd"/>
      <w:r w:rsidRPr="00994B4B">
        <w:rPr>
          <w:b/>
          <w:sz w:val="28"/>
          <w:szCs w:val="28"/>
        </w:rPr>
        <w:t xml:space="preserve">, </w:t>
      </w:r>
      <w:proofErr w:type="spellStart"/>
      <w:r w:rsidRPr="00994B4B">
        <w:rPr>
          <w:b/>
          <w:sz w:val="28"/>
          <w:szCs w:val="28"/>
        </w:rPr>
        <w:t>Luật</w:t>
      </w:r>
      <w:proofErr w:type="spellEnd"/>
      <w:r w:rsidRPr="00994B4B">
        <w:rPr>
          <w:b/>
          <w:sz w:val="28"/>
          <w:szCs w:val="28"/>
        </w:rPr>
        <w:t xml:space="preserve"> Quản </w:t>
      </w:r>
      <w:proofErr w:type="spellStart"/>
      <w:r w:rsidRPr="00994B4B">
        <w:rPr>
          <w:b/>
          <w:sz w:val="28"/>
          <w:szCs w:val="28"/>
        </w:rPr>
        <w:t>lý</w:t>
      </w:r>
      <w:proofErr w:type="spellEnd"/>
      <w:r w:rsidRPr="00994B4B">
        <w:rPr>
          <w:b/>
          <w:sz w:val="28"/>
          <w:szCs w:val="28"/>
        </w:rPr>
        <w:t xml:space="preserve"> </w:t>
      </w:r>
      <w:proofErr w:type="spellStart"/>
      <w:r w:rsidRPr="00994B4B">
        <w:rPr>
          <w:b/>
          <w:sz w:val="28"/>
          <w:szCs w:val="28"/>
        </w:rPr>
        <w:t>ngoại</w:t>
      </w:r>
      <w:proofErr w:type="spellEnd"/>
      <w:r w:rsidRPr="00994B4B">
        <w:rPr>
          <w:b/>
          <w:sz w:val="28"/>
          <w:szCs w:val="28"/>
        </w:rPr>
        <w:t xml:space="preserve"> </w:t>
      </w:r>
      <w:proofErr w:type="spellStart"/>
      <w:r w:rsidRPr="00994B4B">
        <w:rPr>
          <w:b/>
          <w:sz w:val="28"/>
          <w:szCs w:val="28"/>
        </w:rPr>
        <w:t>thương</w:t>
      </w:r>
      <w:proofErr w:type="spellEnd"/>
      <w:r w:rsidRPr="00994B4B">
        <w:rPr>
          <w:b/>
          <w:sz w:val="28"/>
          <w:szCs w:val="28"/>
        </w:rPr>
        <w:t xml:space="preserve">, </w:t>
      </w:r>
    </w:p>
    <w:p w14:paraId="1BF028CA" w14:textId="705A5BF7" w:rsidR="00944AFE" w:rsidRPr="00994B4B" w:rsidRDefault="00F87A87" w:rsidP="00994B4B">
      <w:pPr>
        <w:widowControl w:val="0"/>
        <w:pBdr>
          <w:top w:val="nil"/>
          <w:left w:val="nil"/>
          <w:bottom w:val="nil"/>
          <w:right w:val="nil"/>
          <w:between w:val="nil"/>
        </w:pBdr>
        <w:spacing w:before="0"/>
        <w:ind w:firstLine="0"/>
        <w:contextualSpacing/>
        <w:jc w:val="center"/>
        <w:rPr>
          <w:b/>
          <w:sz w:val="28"/>
          <w:szCs w:val="28"/>
        </w:rPr>
      </w:pPr>
      <w:proofErr w:type="spellStart"/>
      <w:r w:rsidRPr="00994B4B">
        <w:rPr>
          <w:b/>
          <w:sz w:val="28"/>
          <w:szCs w:val="28"/>
        </w:rPr>
        <w:t>Luật</w:t>
      </w:r>
      <w:proofErr w:type="spellEnd"/>
      <w:r w:rsidRPr="00994B4B">
        <w:rPr>
          <w:b/>
          <w:sz w:val="28"/>
          <w:szCs w:val="28"/>
        </w:rPr>
        <w:t xml:space="preserve"> Bảo </w:t>
      </w:r>
      <w:proofErr w:type="spellStart"/>
      <w:r w:rsidRPr="00994B4B">
        <w:rPr>
          <w:b/>
          <w:sz w:val="28"/>
          <w:szCs w:val="28"/>
        </w:rPr>
        <w:t>vệ</w:t>
      </w:r>
      <w:proofErr w:type="spellEnd"/>
      <w:r w:rsidRPr="00994B4B">
        <w:rPr>
          <w:b/>
          <w:sz w:val="28"/>
          <w:szCs w:val="28"/>
        </w:rPr>
        <w:t xml:space="preserve"> </w:t>
      </w:r>
      <w:proofErr w:type="spellStart"/>
      <w:r w:rsidRPr="00994B4B">
        <w:rPr>
          <w:b/>
          <w:sz w:val="28"/>
          <w:szCs w:val="28"/>
        </w:rPr>
        <w:t>quyền</w:t>
      </w:r>
      <w:proofErr w:type="spellEnd"/>
      <w:r w:rsidRPr="00994B4B">
        <w:rPr>
          <w:b/>
          <w:sz w:val="28"/>
          <w:szCs w:val="28"/>
        </w:rPr>
        <w:t xml:space="preserve"> </w:t>
      </w:r>
      <w:proofErr w:type="spellStart"/>
      <w:r w:rsidRPr="00994B4B">
        <w:rPr>
          <w:b/>
          <w:sz w:val="28"/>
          <w:szCs w:val="28"/>
        </w:rPr>
        <w:t>lợi</w:t>
      </w:r>
      <w:proofErr w:type="spellEnd"/>
      <w:r w:rsidRPr="00994B4B">
        <w:rPr>
          <w:b/>
          <w:sz w:val="28"/>
          <w:szCs w:val="28"/>
        </w:rPr>
        <w:t xml:space="preserve"> </w:t>
      </w:r>
      <w:proofErr w:type="spellStart"/>
      <w:r w:rsidRPr="00994B4B">
        <w:rPr>
          <w:b/>
          <w:sz w:val="28"/>
          <w:szCs w:val="28"/>
        </w:rPr>
        <w:t>người</w:t>
      </w:r>
      <w:proofErr w:type="spellEnd"/>
      <w:r w:rsidRPr="00994B4B">
        <w:rPr>
          <w:b/>
          <w:sz w:val="28"/>
          <w:szCs w:val="28"/>
        </w:rPr>
        <w:t xml:space="preserve"> </w:t>
      </w:r>
      <w:proofErr w:type="spellStart"/>
      <w:r w:rsidRPr="00994B4B">
        <w:rPr>
          <w:b/>
          <w:sz w:val="28"/>
          <w:szCs w:val="28"/>
        </w:rPr>
        <w:t>tiêu</w:t>
      </w:r>
      <w:proofErr w:type="spellEnd"/>
      <w:r w:rsidRPr="00994B4B">
        <w:rPr>
          <w:b/>
          <w:sz w:val="28"/>
          <w:szCs w:val="28"/>
        </w:rPr>
        <w:t xml:space="preserve"> </w:t>
      </w:r>
      <w:proofErr w:type="spellStart"/>
      <w:r w:rsidRPr="00994B4B">
        <w:rPr>
          <w:b/>
          <w:sz w:val="28"/>
          <w:szCs w:val="28"/>
        </w:rPr>
        <w:t>dùng</w:t>
      </w:r>
      <w:proofErr w:type="spellEnd"/>
    </w:p>
    <w:p w14:paraId="6070ABD6" w14:textId="3718117C" w:rsidR="00525655" w:rsidRPr="00994B4B" w:rsidRDefault="00525655" w:rsidP="00B82ED0">
      <w:pPr>
        <w:widowControl w:val="0"/>
        <w:pBdr>
          <w:top w:val="nil"/>
          <w:left w:val="nil"/>
          <w:bottom w:val="nil"/>
          <w:right w:val="nil"/>
          <w:between w:val="nil"/>
        </w:pBdr>
        <w:spacing w:before="120"/>
        <w:ind w:firstLine="0"/>
        <w:jc w:val="center"/>
        <w:rPr>
          <w:sz w:val="28"/>
          <w:szCs w:val="28"/>
          <w:vertAlign w:val="superscript"/>
        </w:rPr>
      </w:pPr>
      <w:r w:rsidRPr="00994B4B">
        <w:rPr>
          <w:noProof/>
          <w:sz w:val="28"/>
          <w:szCs w:val="28"/>
          <w:vertAlign w:val="superscript"/>
        </w:rPr>
        <mc:AlternateContent>
          <mc:Choice Requires="wps">
            <w:drawing>
              <wp:anchor distT="0" distB="0" distL="114300" distR="114300" simplePos="0" relativeHeight="251660288" behindDoc="0" locked="0" layoutInCell="1" allowOverlap="1" wp14:anchorId="31638B67" wp14:editId="4595849C">
                <wp:simplePos x="0" y="0"/>
                <wp:positionH relativeFrom="column">
                  <wp:posOffset>2299168</wp:posOffset>
                </wp:positionH>
                <wp:positionV relativeFrom="paragraph">
                  <wp:posOffset>84013</wp:posOffset>
                </wp:positionV>
                <wp:extent cx="1041621" cy="0"/>
                <wp:effectExtent l="0" t="0" r="25400" b="19050"/>
                <wp:wrapNone/>
                <wp:docPr id="6" name="Straight Connector 6"/>
                <wp:cNvGraphicFramePr/>
                <a:graphic xmlns:a="http://schemas.openxmlformats.org/drawingml/2006/main">
                  <a:graphicData uri="http://schemas.microsoft.com/office/word/2010/wordprocessingShape">
                    <wps:wsp>
                      <wps:cNvCnPr/>
                      <wps:spPr>
                        <a:xfrm>
                          <a:off x="0" y="0"/>
                          <a:ext cx="104162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A58DBD"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1.05pt,6.6pt" to="263.0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" strokecolor="black [3200]" strokeweight=".5pt">
                <v:stroke joinstyle="miter"/>
              </v:line>
            </w:pict>
          </mc:Fallback>
        </mc:AlternateContent>
      </w:r>
    </w:p>
    <w:p w14:paraId="5886FFA4" w14:textId="428CD979" w:rsidR="0077456C" w:rsidRPr="00994B4B" w:rsidRDefault="003A631E" w:rsidP="00B82ED0">
      <w:pPr>
        <w:widowControl w:val="0"/>
        <w:pBdr>
          <w:top w:val="nil"/>
          <w:left w:val="nil"/>
          <w:bottom w:val="nil"/>
          <w:right w:val="nil"/>
          <w:between w:val="nil"/>
        </w:pBdr>
        <w:spacing w:before="120"/>
        <w:ind w:firstLine="0"/>
        <w:jc w:val="center"/>
        <w:rPr>
          <w:sz w:val="28"/>
          <w:szCs w:val="28"/>
        </w:rPr>
      </w:pPr>
      <w:proofErr w:type="spellStart"/>
      <w:r w:rsidRPr="00994B4B">
        <w:rPr>
          <w:sz w:val="28"/>
          <w:szCs w:val="28"/>
        </w:rPr>
        <w:t>Kính</w:t>
      </w:r>
      <w:proofErr w:type="spellEnd"/>
      <w:r w:rsidRPr="00994B4B">
        <w:rPr>
          <w:sz w:val="28"/>
          <w:szCs w:val="28"/>
        </w:rPr>
        <w:t xml:space="preserve"> </w:t>
      </w:r>
      <w:proofErr w:type="spellStart"/>
      <w:r w:rsidRPr="00994B4B">
        <w:rPr>
          <w:sz w:val="28"/>
          <w:szCs w:val="28"/>
        </w:rPr>
        <w:t>gửi</w:t>
      </w:r>
      <w:proofErr w:type="spellEnd"/>
      <w:r w:rsidRPr="00994B4B">
        <w:rPr>
          <w:sz w:val="28"/>
          <w:szCs w:val="28"/>
        </w:rPr>
        <w:t>:</w:t>
      </w:r>
      <w:r w:rsidR="00F66D3E" w:rsidRPr="00994B4B">
        <w:rPr>
          <w:sz w:val="28"/>
          <w:szCs w:val="28"/>
        </w:rPr>
        <w:t xml:space="preserve"> </w:t>
      </w:r>
      <w:proofErr w:type="spellStart"/>
      <w:r w:rsidR="00F66D3E" w:rsidRPr="00994B4B">
        <w:rPr>
          <w:sz w:val="28"/>
          <w:szCs w:val="28"/>
        </w:rPr>
        <w:t>Chính</w:t>
      </w:r>
      <w:proofErr w:type="spellEnd"/>
      <w:r w:rsidR="00F66D3E" w:rsidRPr="00994B4B">
        <w:rPr>
          <w:sz w:val="28"/>
          <w:szCs w:val="28"/>
        </w:rPr>
        <w:t xml:space="preserve"> </w:t>
      </w:r>
      <w:proofErr w:type="spellStart"/>
      <w:r w:rsidR="00F66D3E" w:rsidRPr="00994B4B">
        <w:rPr>
          <w:sz w:val="28"/>
          <w:szCs w:val="28"/>
        </w:rPr>
        <w:t>phủ</w:t>
      </w:r>
      <w:proofErr w:type="spellEnd"/>
    </w:p>
    <w:p w14:paraId="307FE22E" w14:textId="77777777" w:rsidR="005A1783" w:rsidRPr="00994B4B" w:rsidRDefault="005A1783" w:rsidP="00B82ED0">
      <w:pPr>
        <w:widowControl w:val="0"/>
        <w:pBdr>
          <w:top w:val="nil"/>
          <w:left w:val="nil"/>
          <w:bottom w:val="nil"/>
          <w:right w:val="nil"/>
          <w:between w:val="nil"/>
        </w:pBdr>
        <w:spacing w:before="120"/>
        <w:ind w:firstLine="0"/>
        <w:jc w:val="center"/>
        <w:rPr>
          <w:sz w:val="28"/>
          <w:szCs w:val="28"/>
        </w:rPr>
      </w:pPr>
    </w:p>
    <w:p w14:paraId="0328A49D" w14:textId="0F8F5908" w:rsidR="00F87A87" w:rsidRPr="00994B4B" w:rsidRDefault="000360A8" w:rsidP="00994B4B">
      <w:pPr>
        <w:spacing w:before="120" w:after="120" w:line="340" w:lineRule="exact"/>
        <w:ind w:firstLine="709"/>
        <w:rPr>
          <w:sz w:val="28"/>
          <w:szCs w:val="28"/>
          <w:lang w:val="vi-VN"/>
        </w:rPr>
      </w:pPr>
      <w:r w:rsidRPr="00994B4B">
        <w:rPr>
          <w:sz w:val="28"/>
          <w:szCs w:val="28"/>
          <w:lang w:val="vi-VN"/>
        </w:rPr>
        <w:t xml:space="preserve">Căn cứ </w:t>
      </w:r>
      <w:r w:rsidR="005A1783" w:rsidRPr="00994B4B">
        <w:rPr>
          <w:sz w:val="28"/>
          <w:szCs w:val="28"/>
          <w:lang w:val="vi-VN"/>
        </w:rPr>
        <w:t xml:space="preserve">Nghị quyết số 119/2026/UBTVQH15 ngày 06 tháng 02 năm 2026 của Ủy ban Thường vụ Quốc hội điều chỉnh Chương trình lập pháp năm 2026 </w:t>
      </w:r>
      <w:r w:rsidRPr="00994B4B">
        <w:rPr>
          <w:sz w:val="28"/>
          <w:szCs w:val="28"/>
          <w:lang w:val="vi-VN"/>
        </w:rPr>
        <w:t xml:space="preserve">và </w:t>
      </w:r>
      <w:r w:rsidRPr="00994B4B">
        <w:rPr>
          <w:color w:val="000000" w:themeColor="text1"/>
          <w:sz w:val="28"/>
          <w:szCs w:val="28"/>
          <w:lang w:val="vi-VN"/>
        </w:rPr>
        <w:t>Báo cáo số 76-BC/ĐU của Đảng ủy B</w:t>
      </w:r>
      <w:r w:rsidR="00A42AC1" w:rsidRPr="00994B4B">
        <w:rPr>
          <w:color w:val="000000" w:themeColor="text1"/>
          <w:sz w:val="28"/>
          <w:szCs w:val="28"/>
          <w:lang w:val="vi-VN"/>
        </w:rPr>
        <w:t>ộ Tư pháp</w:t>
      </w:r>
      <w:r w:rsidRPr="00994B4B">
        <w:rPr>
          <w:color w:val="000000" w:themeColor="text1"/>
          <w:sz w:val="28"/>
          <w:szCs w:val="28"/>
          <w:lang w:val="vi-VN"/>
        </w:rPr>
        <w:t>,</w:t>
      </w:r>
      <w:r w:rsidRPr="00994B4B">
        <w:rPr>
          <w:sz w:val="28"/>
          <w:szCs w:val="28"/>
          <w:lang w:val="vi-VN"/>
        </w:rPr>
        <w:t xml:space="preserve"> t</w:t>
      </w:r>
      <w:r w:rsidR="00F87A87" w:rsidRPr="00994B4B">
        <w:rPr>
          <w:sz w:val="28"/>
          <w:szCs w:val="28"/>
          <w:lang w:val="vi-VN"/>
        </w:rPr>
        <w:t xml:space="preserve">hực hiện quy định của Luật Ban hành văn bản quy phạm pháp luật, </w:t>
      </w:r>
      <w:r w:rsidR="00117F8E" w:rsidRPr="00994B4B">
        <w:rPr>
          <w:sz w:val="28"/>
          <w:szCs w:val="28"/>
          <w:lang w:val="vi-VN"/>
        </w:rPr>
        <w:t xml:space="preserve">qua quá trình rà soát các nội dung cần sửa đổi tại Dự án Luật </w:t>
      </w:r>
      <w:r w:rsidR="00994B4B" w:rsidRPr="00994B4B">
        <w:rPr>
          <w:sz w:val="28"/>
          <w:szCs w:val="28"/>
        </w:rPr>
        <w:t>s</w:t>
      </w:r>
      <w:r w:rsidR="00117F8E" w:rsidRPr="00994B4B">
        <w:rPr>
          <w:sz w:val="28"/>
          <w:szCs w:val="28"/>
          <w:lang w:val="vi-VN"/>
        </w:rPr>
        <w:t xml:space="preserve">ửa đổi, bổ sung một số điều của Luật Thương mại, Luật Cạnh tranh, Luật Quản lý ngoại thương, Luật Bảo vệ quyền lợi người tiêu dùng, Bộ Công Thương xác định các chính sách liên quan đến sửa đổi quy định tại Luật Thương mại và Luật Cạnh tranh có liên quan đến hạn chế quyền con người, quyền công dân theo quy định của Hiến pháp. Do đó, </w:t>
      </w:r>
      <w:r w:rsidR="00F87A87" w:rsidRPr="00994B4B">
        <w:rPr>
          <w:sz w:val="28"/>
          <w:szCs w:val="28"/>
          <w:lang w:val="vi-VN"/>
        </w:rPr>
        <w:t xml:space="preserve">Bộ Công Thương kính trình Chính phủ chính sách của Dự án Luật </w:t>
      </w:r>
      <w:r w:rsidR="00994B4B" w:rsidRPr="00994B4B">
        <w:rPr>
          <w:sz w:val="28"/>
          <w:szCs w:val="28"/>
          <w:lang w:val="vi-VN"/>
        </w:rPr>
        <w:t>s</w:t>
      </w:r>
      <w:r w:rsidR="00F87A87" w:rsidRPr="00994B4B">
        <w:rPr>
          <w:sz w:val="28"/>
          <w:szCs w:val="28"/>
          <w:lang w:val="vi-VN"/>
        </w:rPr>
        <w:t>ửa đổi, bổ sung một số điều của Luật Thương mại, Luật Cạnh tranh, Luật Quản lý ngoại thương, Luật Bảo vệ quyền lợi người tiêu dùng như sau:</w:t>
      </w:r>
    </w:p>
    <w:p w14:paraId="493FDC26" w14:textId="77777777" w:rsidR="00F87A87" w:rsidRPr="00994B4B" w:rsidRDefault="00F87A87" w:rsidP="00994B4B">
      <w:pPr>
        <w:widowControl w:val="0"/>
        <w:tabs>
          <w:tab w:val="right" w:leader="dot" w:pos="7920"/>
        </w:tabs>
        <w:spacing w:before="120" w:after="120" w:line="340" w:lineRule="exact"/>
        <w:ind w:firstLine="709"/>
        <w:rPr>
          <w:b/>
          <w:sz w:val="28"/>
          <w:szCs w:val="28"/>
          <w:lang w:val="vi-VN"/>
        </w:rPr>
      </w:pPr>
      <w:r w:rsidRPr="00994B4B">
        <w:rPr>
          <w:b/>
          <w:sz w:val="28"/>
          <w:szCs w:val="28"/>
          <w:lang w:val="vi-VN"/>
        </w:rPr>
        <w:t>I. SỰ CẦN THIẾT XÂY DỰNG CHÍNH SÁCH</w:t>
      </w:r>
    </w:p>
    <w:p w14:paraId="31ED71BA" w14:textId="7EFD1E8C" w:rsidR="00F87A87" w:rsidRPr="00994B4B" w:rsidRDefault="00F87A87" w:rsidP="00994B4B">
      <w:pPr>
        <w:widowControl w:val="0"/>
        <w:tabs>
          <w:tab w:val="right" w:leader="dot" w:pos="7920"/>
        </w:tabs>
        <w:spacing w:before="120" w:after="120" w:line="340" w:lineRule="exact"/>
        <w:ind w:firstLine="709"/>
        <w:rPr>
          <w:b/>
          <w:sz w:val="28"/>
          <w:szCs w:val="28"/>
          <w:lang w:val="vi-VN"/>
        </w:rPr>
      </w:pPr>
      <w:r w:rsidRPr="00994B4B">
        <w:rPr>
          <w:b/>
          <w:sz w:val="28"/>
          <w:szCs w:val="28"/>
          <w:lang w:val="vi-VN"/>
        </w:rPr>
        <w:t>1. Cơ sở chính trị, pháp lý</w:t>
      </w:r>
    </w:p>
    <w:p w14:paraId="2CF13DE9" w14:textId="423D48BA" w:rsidR="00CC24B6" w:rsidRPr="00994B4B" w:rsidRDefault="00CC24B6" w:rsidP="00994B4B">
      <w:pPr>
        <w:widowControl w:val="0"/>
        <w:tabs>
          <w:tab w:val="left" w:pos="1134"/>
        </w:tabs>
        <w:spacing w:before="120" w:after="120" w:line="340" w:lineRule="exact"/>
        <w:ind w:firstLine="709"/>
        <w:rPr>
          <w:b/>
          <w:i/>
          <w:sz w:val="28"/>
          <w:szCs w:val="28"/>
          <w:lang w:val="vi-VN"/>
        </w:rPr>
      </w:pPr>
      <w:bookmarkStart w:id="0" w:name="_Toc200984953"/>
      <w:bookmarkStart w:id="1" w:name="_Toc201244871"/>
      <w:bookmarkStart w:id="2" w:name="_Toc201246828"/>
      <w:bookmarkStart w:id="3" w:name="_Toc201247185"/>
      <w:bookmarkStart w:id="4" w:name="_Toc201827013"/>
      <w:r w:rsidRPr="00994B4B">
        <w:rPr>
          <w:b/>
          <w:i/>
          <w:sz w:val="28"/>
          <w:szCs w:val="28"/>
          <w:lang w:val="vi-VN"/>
        </w:rPr>
        <w:t>1.1. Cơ sở chính trị</w:t>
      </w:r>
    </w:p>
    <w:p w14:paraId="39E6906C" w14:textId="013B3454" w:rsidR="00F66CD7" w:rsidRPr="00994B4B" w:rsidRDefault="00F66CD7" w:rsidP="00994B4B">
      <w:pPr>
        <w:widowControl w:val="0"/>
        <w:spacing w:before="120" w:after="120" w:line="340" w:lineRule="exact"/>
        <w:ind w:firstLine="709"/>
        <w:rPr>
          <w:color w:val="000000"/>
          <w:sz w:val="28"/>
          <w:szCs w:val="28"/>
          <w:lang w:val="vi-VN"/>
        </w:rPr>
      </w:pPr>
      <w:bookmarkStart w:id="5" w:name="_Hlk201766555"/>
      <w:bookmarkEnd w:id="0"/>
      <w:bookmarkEnd w:id="1"/>
      <w:bookmarkEnd w:id="2"/>
      <w:bookmarkEnd w:id="3"/>
      <w:bookmarkEnd w:id="4"/>
      <w:r w:rsidRPr="00994B4B">
        <w:rPr>
          <w:sz w:val="28"/>
          <w:szCs w:val="28"/>
          <w:lang w:val="vi-VN"/>
        </w:rPr>
        <w:t>- Kết luận 155-KL/TW ngày 17/5/2025 của Bộ Chính trị, Ban Bí thư về một số nhiệm vụ trọng tâm cần tập trung thực hiện về sắp xếp tổ chức bộ máy và đơn vị hành chính từ nay đến ngày 30/6/2025;</w:t>
      </w:r>
    </w:p>
    <w:p w14:paraId="753DF294" w14:textId="20964B02" w:rsidR="00143DB3" w:rsidRPr="00994B4B" w:rsidRDefault="00F66CD7" w:rsidP="00994B4B">
      <w:pPr>
        <w:widowControl w:val="0"/>
        <w:spacing w:before="120" w:after="120" w:line="340" w:lineRule="exact"/>
        <w:ind w:firstLine="709"/>
        <w:rPr>
          <w:color w:val="000000"/>
          <w:sz w:val="28"/>
          <w:szCs w:val="28"/>
          <w:lang w:val="vi-VN"/>
        </w:rPr>
      </w:pPr>
      <w:r w:rsidRPr="00994B4B">
        <w:rPr>
          <w:color w:val="000000"/>
          <w:sz w:val="28"/>
          <w:szCs w:val="28"/>
          <w:lang w:val="vi-VN"/>
        </w:rPr>
        <w:t xml:space="preserve">- </w:t>
      </w:r>
      <w:r w:rsidR="00143DB3" w:rsidRPr="00994B4B">
        <w:rPr>
          <w:color w:val="000000"/>
          <w:sz w:val="28"/>
          <w:szCs w:val="28"/>
          <w:lang w:val="vi-VN"/>
        </w:rPr>
        <w:t>Kết luận số 126-KL/TW ngày 14/02/2025 của Bộ Chính trị, Ban Bí thư về một số nội dung, nhiệm vụ tiếp tục sắp xếp, tinh gọn tổ chức bộ máy của hệ thống chính trị năm 2025;</w:t>
      </w:r>
    </w:p>
    <w:p w14:paraId="66466A6F" w14:textId="5E80DF19" w:rsidR="00143DB3" w:rsidRPr="00994B4B" w:rsidRDefault="00143DB3" w:rsidP="00994B4B">
      <w:pPr>
        <w:widowControl w:val="0"/>
        <w:spacing w:before="120" w:after="120" w:line="340" w:lineRule="exact"/>
        <w:ind w:firstLine="709"/>
        <w:rPr>
          <w:color w:val="000000"/>
          <w:sz w:val="28"/>
          <w:szCs w:val="28"/>
          <w:lang w:val="vi-VN"/>
        </w:rPr>
      </w:pPr>
      <w:r w:rsidRPr="00994B4B">
        <w:rPr>
          <w:color w:val="000000"/>
          <w:sz w:val="28"/>
          <w:szCs w:val="28"/>
          <w:lang w:val="vi-VN"/>
        </w:rPr>
        <w:t>- Kết luận số 127-KL/TW ngày 28/02/2025 của Bộ Chính trị, Ban Bí thư về triển khai nghiên cứu, đề xuất tiếp tục sắp xếp tổ chức bộ máy của hệ thống chính trị;</w:t>
      </w:r>
    </w:p>
    <w:p w14:paraId="72EB1BCF" w14:textId="3BAD92AB" w:rsidR="00143DB3" w:rsidRPr="00994B4B" w:rsidRDefault="00143DB3" w:rsidP="00994B4B">
      <w:pPr>
        <w:widowControl w:val="0"/>
        <w:spacing w:before="120" w:after="120" w:line="340" w:lineRule="exact"/>
        <w:ind w:firstLine="709"/>
        <w:rPr>
          <w:color w:val="000000"/>
          <w:sz w:val="28"/>
          <w:szCs w:val="28"/>
          <w:lang w:val="vi-VN"/>
        </w:rPr>
      </w:pPr>
      <w:r w:rsidRPr="00994B4B">
        <w:rPr>
          <w:color w:val="000000"/>
          <w:sz w:val="28"/>
          <w:szCs w:val="28"/>
          <w:lang w:val="vi-VN"/>
        </w:rPr>
        <w:t xml:space="preserve">- Kết luận số 130-KL/TW ngày 14/3/2025 của Bộ Chính trị, Ban Bí thư về chủ trương sắp xếp, tổ chức lại đơn vị hành chính các cấp và xây dựng mô hình </w:t>
      </w:r>
      <w:r w:rsidRPr="00994B4B">
        <w:rPr>
          <w:color w:val="000000"/>
          <w:sz w:val="28"/>
          <w:szCs w:val="28"/>
          <w:lang w:val="vi-VN"/>
        </w:rPr>
        <w:lastRenderedPageBreak/>
        <w:t xml:space="preserve">tổ chức chính quyền địa phương 2 cấp; </w:t>
      </w:r>
    </w:p>
    <w:p w14:paraId="198444F3" w14:textId="245A8126" w:rsidR="00F66CD7" w:rsidRPr="00994B4B" w:rsidRDefault="00F66CD7" w:rsidP="00994B4B">
      <w:pPr>
        <w:spacing w:before="120" w:after="120" w:line="340" w:lineRule="exact"/>
        <w:ind w:firstLine="709"/>
        <w:rPr>
          <w:sz w:val="28"/>
          <w:szCs w:val="28"/>
          <w:lang w:val="vi-VN"/>
        </w:rPr>
      </w:pPr>
      <w:r w:rsidRPr="00994B4B">
        <w:rPr>
          <w:sz w:val="28"/>
          <w:szCs w:val="28"/>
          <w:lang w:val="vi-VN"/>
        </w:rPr>
        <w:t xml:space="preserve">- Kết luận số 210-KL/TW ngày </w:t>
      </w:r>
      <w:r w:rsidR="00994B4B" w:rsidRPr="00994B4B">
        <w:rPr>
          <w:sz w:val="28"/>
          <w:szCs w:val="28"/>
          <w:lang w:val="vi-VN"/>
        </w:rPr>
        <w:t>12/11/2025</w:t>
      </w:r>
      <w:r w:rsidRPr="00994B4B">
        <w:rPr>
          <w:sz w:val="28"/>
          <w:szCs w:val="28"/>
          <w:lang w:val="vi-VN"/>
        </w:rPr>
        <w:t xml:space="preserve"> </w:t>
      </w:r>
      <w:r w:rsidR="00994B4B" w:rsidRPr="00994B4B">
        <w:rPr>
          <w:sz w:val="28"/>
          <w:szCs w:val="28"/>
          <w:lang w:val="vi-VN"/>
        </w:rPr>
        <w:t xml:space="preserve">của </w:t>
      </w:r>
      <w:r w:rsidR="00994B4B" w:rsidRPr="00994B4B">
        <w:rPr>
          <w:sz w:val="28"/>
          <w:szCs w:val="28"/>
          <w:lang w:val="vi-VN"/>
        </w:rPr>
        <w:t>Ban Chấp hành Trung ương Đảng khóa XIII</w:t>
      </w:r>
      <w:r w:rsidR="00994B4B" w:rsidRPr="00994B4B">
        <w:rPr>
          <w:sz w:val="28"/>
          <w:szCs w:val="28"/>
          <w:lang w:val="vi-VN"/>
        </w:rPr>
        <w:t xml:space="preserve"> </w:t>
      </w:r>
      <w:r w:rsidRPr="00994B4B">
        <w:rPr>
          <w:sz w:val="28"/>
          <w:szCs w:val="28"/>
          <w:lang w:val="vi-VN"/>
        </w:rPr>
        <w:t>về việc tiếp tục xây dựng, hoàn thiện tổ chức bộ máy của hệ thống chính trị trong thời gian tới</w:t>
      </w:r>
    </w:p>
    <w:p w14:paraId="0CE0720E" w14:textId="3653C279" w:rsidR="00F66CD7" w:rsidRPr="00994B4B" w:rsidRDefault="00F66CD7" w:rsidP="00994B4B">
      <w:pPr>
        <w:widowControl w:val="0"/>
        <w:spacing w:before="120" w:after="120" w:line="340" w:lineRule="exact"/>
        <w:ind w:firstLine="709"/>
        <w:rPr>
          <w:color w:val="000000"/>
          <w:sz w:val="28"/>
          <w:szCs w:val="28"/>
          <w:lang w:val="vi-VN"/>
        </w:rPr>
      </w:pPr>
      <w:r w:rsidRPr="00994B4B">
        <w:rPr>
          <w:color w:val="000000"/>
          <w:sz w:val="28"/>
          <w:szCs w:val="28"/>
          <w:lang w:val="vi-VN"/>
        </w:rPr>
        <w:t xml:space="preserve">- </w:t>
      </w:r>
      <w:r w:rsidRPr="00994B4B">
        <w:rPr>
          <w:b/>
          <w:bCs/>
          <w:sz w:val="28"/>
          <w:szCs w:val="28"/>
          <w:lang w:val="vi-VN"/>
        </w:rPr>
        <w:t>Chiến lược phát triển kinh tế - xã hội 10 năm 2021-2030 trong Văn kiện Đại hội Đại biểu toàn quốc lần thứ XIII của Đảng</w:t>
      </w:r>
    </w:p>
    <w:p w14:paraId="51FD7CC5" w14:textId="39B7E361" w:rsidR="00D45F31" w:rsidRPr="00994B4B" w:rsidRDefault="00D45F31" w:rsidP="00994B4B">
      <w:pPr>
        <w:widowControl w:val="0"/>
        <w:tabs>
          <w:tab w:val="right" w:leader="dot" w:pos="7920"/>
        </w:tabs>
        <w:spacing w:before="120" w:after="120" w:line="340" w:lineRule="exact"/>
        <w:ind w:firstLine="709"/>
        <w:rPr>
          <w:color w:val="000000"/>
          <w:sz w:val="28"/>
          <w:szCs w:val="28"/>
          <w:lang w:val="vi-VN"/>
        </w:rPr>
      </w:pPr>
      <w:r w:rsidRPr="00994B4B">
        <w:rPr>
          <w:color w:val="000000"/>
          <w:sz w:val="28"/>
          <w:szCs w:val="28"/>
          <w:lang w:val="vi-VN"/>
        </w:rPr>
        <w:t xml:space="preserve">- Chỉ thị số 30-CT/TW ngày 22/01/2019 của Ban Bí thư về tăng cường sự lãnh đạo của Đảng và trách nhiệm quản lý của Nhà nước đối với công tác bảo vệ quyền lợi người tiêu dùng; </w:t>
      </w:r>
    </w:p>
    <w:p w14:paraId="3FD31CAD" w14:textId="33B47FF1" w:rsidR="00143DB3" w:rsidRPr="00994B4B" w:rsidRDefault="004D4C6C" w:rsidP="00994B4B">
      <w:pPr>
        <w:widowControl w:val="0"/>
        <w:tabs>
          <w:tab w:val="right" w:leader="dot" w:pos="7920"/>
        </w:tabs>
        <w:spacing w:before="120" w:after="120" w:line="340" w:lineRule="exact"/>
        <w:ind w:firstLine="709"/>
        <w:rPr>
          <w:bCs/>
          <w:noProof/>
          <w:sz w:val="28"/>
          <w:szCs w:val="28"/>
          <w:lang w:val="vi-VN"/>
        </w:rPr>
      </w:pPr>
      <w:r w:rsidRPr="00994B4B">
        <w:rPr>
          <w:bCs/>
          <w:noProof/>
          <w:sz w:val="28"/>
          <w:szCs w:val="28"/>
          <w:lang w:val="vi-VN"/>
        </w:rPr>
        <w:t xml:space="preserve">- Kết luận số 207-KL/TW ngày </w:t>
      </w:r>
      <w:r w:rsidR="00994B4B" w:rsidRPr="00994B4B">
        <w:rPr>
          <w:bCs/>
          <w:noProof/>
          <w:sz w:val="28"/>
          <w:szCs w:val="28"/>
          <w:lang w:val="vi-VN"/>
        </w:rPr>
        <w:t>10/11/2025</w:t>
      </w:r>
      <w:r w:rsidRPr="00994B4B">
        <w:rPr>
          <w:bCs/>
          <w:noProof/>
          <w:sz w:val="28"/>
          <w:szCs w:val="28"/>
          <w:lang w:val="vi-VN"/>
        </w:rPr>
        <w:t xml:space="preserve"> của Ban Bí thư về tiếp tục thực hiện Chỉ thị số 30-CT/TW về tăng cường sự lãnh đạo của Đảng và trách nhiệm quản lý của Nhà nước đối với công tác bảo vệ quyền lợi người tiêu dùng;</w:t>
      </w:r>
    </w:p>
    <w:p w14:paraId="44FE071C" w14:textId="67E17D0B" w:rsidR="004D4C6C" w:rsidRPr="00994B4B" w:rsidRDefault="004D4C6C" w:rsidP="00994B4B">
      <w:pPr>
        <w:widowControl w:val="0"/>
        <w:tabs>
          <w:tab w:val="right" w:leader="dot" w:pos="7920"/>
        </w:tabs>
        <w:spacing w:before="120" w:after="120" w:line="340" w:lineRule="exact"/>
        <w:ind w:firstLine="709"/>
        <w:rPr>
          <w:bCs/>
          <w:noProof/>
          <w:sz w:val="28"/>
          <w:szCs w:val="28"/>
          <w:lang w:val="vi-VN"/>
        </w:rPr>
      </w:pPr>
      <w:r w:rsidRPr="00994B4B">
        <w:rPr>
          <w:bCs/>
          <w:noProof/>
          <w:sz w:val="28"/>
          <w:szCs w:val="28"/>
          <w:lang w:val="vi-VN"/>
        </w:rPr>
        <w:t>- Nghị quyết số 57-NQ/TW ngày 22/12/2024 của Bộ Chính trị về đột phá phát triển khoa học, công nghệ, đổi mới sáng tạo và chuyển đổi số quốc gia;</w:t>
      </w:r>
    </w:p>
    <w:p w14:paraId="3E97533C" w14:textId="5BD63D64" w:rsidR="00B757A9" w:rsidRPr="00994B4B" w:rsidRDefault="00B757A9" w:rsidP="00994B4B">
      <w:pPr>
        <w:widowControl w:val="0"/>
        <w:spacing w:before="120" w:after="120" w:line="340" w:lineRule="exact"/>
        <w:ind w:firstLine="709"/>
        <w:rPr>
          <w:bCs/>
          <w:noProof/>
          <w:sz w:val="28"/>
          <w:szCs w:val="28"/>
          <w:lang w:val="vi-VN"/>
        </w:rPr>
      </w:pPr>
      <w:r w:rsidRPr="00994B4B">
        <w:rPr>
          <w:color w:val="000000"/>
          <w:sz w:val="28"/>
          <w:szCs w:val="28"/>
          <w:lang w:val="vi-VN"/>
        </w:rPr>
        <w:t>- Nghị quyết số 60-NQ/TW ngày 12/04/2025 của Ban Chấp hành Trung ương Đảng về Hội nghị lần thứ 11 Ban chấp hành Trung ương Đảng khoá XIII;</w:t>
      </w:r>
    </w:p>
    <w:p w14:paraId="5F7DF3A1" w14:textId="65868DA0" w:rsidR="00E50334" w:rsidRPr="00994B4B" w:rsidRDefault="00880F18" w:rsidP="00994B4B">
      <w:pPr>
        <w:widowControl w:val="0"/>
        <w:spacing w:before="120" w:after="120" w:line="340" w:lineRule="exact"/>
        <w:ind w:firstLine="709"/>
        <w:rPr>
          <w:rFonts w:eastAsia="Calibri"/>
          <w:iCs/>
          <w:sz w:val="28"/>
          <w:szCs w:val="28"/>
          <w:lang w:val="vi-VN"/>
        </w:rPr>
      </w:pPr>
      <w:r w:rsidRPr="00994B4B">
        <w:rPr>
          <w:bCs/>
          <w:noProof/>
          <w:sz w:val="28"/>
          <w:szCs w:val="28"/>
          <w:lang w:val="vi-VN"/>
        </w:rPr>
        <w:t xml:space="preserve">- </w:t>
      </w:r>
      <w:r w:rsidR="00153D36" w:rsidRPr="00994B4B">
        <w:rPr>
          <w:rFonts w:eastAsia="Calibri"/>
          <w:iCs/>
          <w:sz w:val="28"/>
          <w:szCs w:val="28"/>
          <w:lang w:val="vi-VN"/>
        </w:rPr>
        <w:t xml:space="preserve">Nghị quyết số 66-NQ/TW </w:t>
      </w:r>
      <w:r w:rsidR="006E65D3" w:rsidRPr="00994B4B">
        <w:rPr>
          <w:rFonts w:eastAsia="Calibri"/>
          <w:iCs/>
          <w:sz w:val="28"/>
          <w:szCs w:val="28"/>
          <w:lang w:val="vi-VN"/>
        </w:rPr>
        <w:t xml:space="preserve">ngày </w:t>
      </w:r>
      <w:r w:rsidR="00994B4B" w:rsidRPr="00994B4B">
        <w:rPr>
          <w:rFonts w:eastAsia="Calibri"/>
          <w:iCs/>
          <w:sz w:val="28"/>
          <w:szCs w:val="28"/>
          <w:lang w:val="vi-VN"/>
        </w:rPr>
        <w:t>30/4/2025</w:t>
      </w:r>
      <w:r w:rsidR="006E65D3" w:rsidRPr="00994B4B">
        <w:rPr>
          <w:rFonts w:eastAsia="Calibri"/>
          <w:iCs/>
          <w:sz w:val="28"/>
          <w:szCs w:val="28"/>
          <w:lang w:val="vi-VN"/>
        </w:rPr>
        <w:t xml:space="preserve"> </w:t>
      </w:r>
      <w:r w:rsidR="00153D36" w:rsidRPr="00994B4B">
        <w:rPr>
          <w:rFonts w:eastAsia="Calibri"/>
          <w:iCs/>
          <w:sz w:val="28"/>
          <w:szCs w:val="28"/>
          <w:lang w:val="vi-VN"/>
        </w:rPr>
        <w:t>của Bộ Chính trị về đổi mới công tác xây dựng và thi hành pháp luật đáp ứng yêu cầu phát triển đất nước trong kỷ nguyên mới</w:t>
      </w:r>
      <w:r w:rsidR="00B757A9" w:rsidRPr="00994B4B">
        <w:rPr>
          <w:rFonts w:eastAsia="Calibri"/>
          <w:iCs/>
          <w:sz w:val="28"/>
          <w:szCs w:val="28"/>
          <w:lang w:val="vi-VN"/>
        </w:rPr>
        <w:t>;</w:t>
      </w:r>
    </w:p>
    <w:bookmarkEnd w:id="5"/>
    <w:p w14:paraId="7E40FF32" w14:textId="11AB464C" w:rsidR="00536B76" w:rsidRPr="00994B4B" w:rsidRDefault="00BC7D80" w:rsidP="00994B4B">
      <w:pPr>
        <w:widowControl w:val="0"/>
        <w:tabs>
          <w:tab w:val="right" w:leader="dot" w:pos="7920"/>
        </w:tabs>
        <w:spacing w:before="120" w:after="120" w:line="340" w:lineRule="exact"/>
        <w:ind w:firstLine="709"/>
        <w:rPr>
          <w:bCs/>
          <w:noProof/>
          <w:sz w:val="28"/>
          <w:szCs w:val="28"/>
          <w:lang w:val="vi-VN"/>
        </w:rPr>
      </w:pPr>
      <w:r w:rsidRPr="00994B4B">
        <w:rPr>
          <w:bCs/>
          <w:noProof/>
          <w:sz w:val="28"/>
          <w:szCs w:val="28"/>
          <w:lang w:val="vi-VN"/>
        </w:rPr>
        <w:t xml:space="preserve">- </w:t>
      </w:r>
      <w:r w:rsidR="00536B76" w:rsidRPr="00994B4B">
        <w:rPr>
          <w:bCs/>
          <w:noProof/>
          <w:sz w:val="28"/>
          <w:szCs w:val="28"/>
          <w:lang w:val="vi-VN"/>
        </w:rPr>
        <w:t>Nghị quyết số 23-NQ/TW ngày 22/3/2018 của Bộ Chính trị về định hướng xây dựng chính sách phát triển công nghiệp quốc gia đến năm 2030, tầm nhìn đến năm 2045</w:t>
      </w:r>
      <w:r w:rsidR="00B757A9" w:rsidRPr="00994B4B">
        <w:rPr>
          <w:bCs/>
          <w:noProof/>
          <w:sz w:val="28"/>
          <w:szCs w:val="28"/>
          <w:lang w:val="vi-VN"/>
        </w:rPr>
        <w:t>;</w:t>
      </w:r>
    </w:p>
    <w:p w14:paraId="457298B7" w14:textId="620CC8C7" w:rsidR="00536B76" w:rsidRPr="00994B4B" w:rsidRDefault="00BC7D80" w:rsidP="00994B4B">
      <w:pPr>
        <w:widowControl w:val="0"/>
        <w:tabs>
          <w:tab w:val="right" w:leader="dot" w:pos="7920"/>
        </w:tabs>
        <w:spacing w:before="120" w:after="120" w:line="340" w:lineRule="exact"/>
        <w:ind w:firstLine="709"/>
        <w:rPr>
          <w:bCs/>
          <w:noProof/>
          <w:sz w:val="28"/>
          <w:szCs w:val="28"/>
          <w:lang w:val="vi-VN"/>
        </w:rPr>
      </w:pPr>
      <w:r w:rsidRPr="00994B4B">
        <w:rPr>
          <w:bCs/>
          <w:noProof/>
          <w:sz w:val="28"/>
          <w:szCs w:val="28"/>
          <w:lang w:val="vi-VN"/>
        </w:rPr>
        <w:t xml:space="preserve">- </w:t>
      </w:r>
      <w:r w:rsidR="00536B76" w:rsidRPr="00994B4B">
        <w:rPr>
          <w:bCs/>
          <w:noProof/>
          <w:sz w:val="28"/>
          <w:szCs w:val="28"/>
          <w:lang w:val="vi-VN"/>
        </w:rPr>
        <w:t xml:space="preserve">Nghị quyết số 68-NQ/TW </w:t>
      </w:r>
      <w:r w:rsidR="00B757A9" w:rsidRPr="00994B4B">
        <w:rPr>
          <w:bCs/>
          <w:noProof/>
          <w:sz w:val="28"/>
          <w:szCs w:val="28"/>
          <w:lang w:val="vi-VN"/>
        </w:rPr>
        <w:t xml:space="preserve">ngày </w:t>
      </w:r>
      <w:r w:rsidR="00994B4B" w:rsidRPr="00994B4B">
        <w:rPr>
          <w:bCs/>
          <w:noProof/>
          <w:sz w:val="28"/>
          <w:szCs w:val="28"/>
          <w:lang w:val="vi-VN"/>
        </w:rPr>
        <w:t>04/5/2018</w:t>
      </w:r>
      <w:r w:rsidR="00B757A9" w:rsidRPr="00994B4B">
        <w:rPr>
          <w:bCs/>
          <w:noProof/>
          <w:sz w:val="28"/>
          <w:szCs w:val="28"/>
          <w:lang w:val="vi-VN"/>
        </w:rPr>
        <w:t xml:space="preserve"> của Bộ Chính trị về phát triển kinh tế tư nhân;</w:t>
      </w:r>
    </w:p>
    <w:p w14:paraId="10B94E23" w14:textId="63C25E8F" w:rsidR="00536B76" w:rsidRPr="00994B4B" w:rsidRDefault="007C3E4C" w:rsidP="00994B4B">
      <w:pPr>
        <w:widowControl w:val="0"/>
        <w:tabs>
          <w:tab w:val="right" w:leader="dot" w:pos="7920"/>
        </w:tabs>
        <w:spacing w:before="120" w:after="120" w:line="340" w:lineRule="exact"/>
        <w:ind w:firstLine="709"/>
        <w:rPr>
          <w:bCs/>
          <w:noProof/>
          <w:sz w:val="28"/>
          <w:szCs w:val="28"/>
          <w:lang w:val="vi-VN"/>
        </w:rPr>
      </w:pPr>
      <w:r w:rsidRPr="00994B4B">
        <w:rPr>
          <w:bCs/>
          <w:noProof/>
          <w:sz w:val="28"/>
          <w:szCs w:val="28"/>
          <w:lang w:val="vi-VN"/>
        </w:rPr>
        <w:t>- Nghị quyết số 79-NQ/TW ngày 06/01/2026 của Bộ Chính trị về phát triển kinh tế nhà nước đặt ra nhiệm vụ và giải pháp để phát triển kinh tế nhà nước</w:t>
      </w:r>
      <w:r w:rsidR="00DC414E" w:rsidRPr="00994B4B">
        <w:rPr>
          <w:bCs/>
          <w:noProof/>
          <w:sz w:val="28"/>
          <w:szCs w:val="28"/>
          <w:lang w:val="vi-VN"/>
        </w:rPr>
        <w:t>.</w:t>
      </w:r>
    </w:p>
    <w:p w14:paraId="63312889" w14:textId="2884FBB6" w:rsidR="00880F18" w:rsidRPr="00994B4B" w:rsidRDefault="00880F18" w:rsidP="00994B4B">
      <w:pPr>
        <w:widowControl w:val="0"/>
        <w:tabs>
          <w:tab w:val="right" w:leader="dot" w:pos="7920"/>
        </w:tabs>
        <w:spacing w:before="120" w:after="120" w:line="340" w:lineRule="exact"/>
        <w:ind w:firstLine="709"/>
        <w:rPr>
          <w:i/>
          <w:sz w:val="28"/>
          <w:szCs w:val="28"/>
          <w:lang w:val="vi-VN"/>
        </w:rPr>
      </w:pPr>
      <w:r w:rsidRPr="00994B4B">
        <w:rPr>
          <w:i/>
          <w:sz w:val="28"/>
          <w:szCs w:val="28"/>
          <w:lang w:val="vi-VN"/>
        </w:rPr>
        <w:t>1.2. Cơ sở pháp lý</w:t>
      </w:r>
    </w:p>
    <w:p w14:paraId="264A3492" w14:textId="53BCA200" w:rsidR="00E50334" w:rsidRPr="00994B4B" w:rsidRDefault="00E50334" w:rsidP="00994B4B">
      <w:pPr>
        <w:pStyle w:val="NormalWeb"/>
        <w:widowControl w:val="0"/>
        <w:shd w:val="clear" w:color="auto" w:fill="FFFFFF"/>
        <w:spacing w:before="120" w:beforeAutospacing="0" w:after="120" w:afterAutospacing="0" w:line="340" w:lineRule="exact"/>
        <w:ind w:firstLine="709"/>
        <w:jc w:val="both"/>
        <w:rPr>
          <w:color w:val="000000"/>
          <w:sz w:val="28"/>
          <w:szCs w:val="28"/>
          <w:lang w:val="vi-VN"/>
        </w:rPr>
      </w:pPr>
      <w:r w:rsidRPr="00994B4B">
        <w:rPr>
          <w:color w:val="000000"/>
          <w:sz w:val="28"/>
          <w:szCs w:val="28"/>
          <w:lang w:val="vi-VN"/>
        </w:rPr>
        <w:t>- Khoản 2 Điều 14</w:t>
      </w:r>
      <w:r w:rsidR="00DC414E" w:rsidRPr="00994B4B">
        <w:rPr>
          <w:color w:val="000000"/>
          <w:sz w:val="28"/>
          <w:szCs w:val="28"/>
          <w:lang w:val="vi-VN"/>
        </w:rPr>
        <w:t>, khoản 4 Điều 15, khoản 1 Điều 20, khoản 2 Điều 51</w:t>
      </w:r>
      <w:r w:rsidRPr="00994B4B">
        <w:rPr>
          <w:color w:val="000000"/>
          <w:sz w:val="28"/>
          <w:szCs w:val="28"/>
          <w:lang w:val="vi-VN"/>
        </w:rPr>
        <w:t xml:space="preserve"> Hiến pháp</w:t>
      </w:r>
      <w:r w:rsidR="00994B4B" w:rsidRPr="00994B4B">
        <w:rPr>
          <w:color w:val="000000"/>
          <w:sz w:val="28"/>
          <w:szCs w:val="28"/>
          <w:lang w:val="vi-VN"/>
        </w:rPr>
        <w:t xml:space="preserve"> năm 2013</w:t>
      </w:r>
      <w:r w:rsidR="00B757A9" w:rsidRPr="00994B4B">
        <w:rPr>
          <w:color w:val="000000"/>
          <w:sz w:val="28"/>
          <w:szCs w:val="28"/>
          <w:lang w:val="vi-VN"/>
        </w:rPr>
        <w:t>;</w:t>
      </w:r>
    </w:p>
    <w:p w14:paraId="7121EFA1" w14:textId="77777777" w:rsidR="007E7E6B" w:rsidRPr="00994B4B" w:rsidRDefault="00E50334" w:rsidP="00994B4B">
      <w:pPr>
        <w:pStyle w:val="NormalWeb"/>
        <w:widowControl w:val="0"/>
        <w:shd w:val="clear" w:color="auto" w:fill="FFFFFF"/>
        <w:spacing w:before="120" w:beforeAutospacing="0" w:after="120" w:afterAutospacing="0" w:line="340" w:lineRule="exact"/>
        <w:ind w:firstLine="709"/>
        <w:jc w:val="both"/>
        <w:rPr>
          <w:color w:val="000000"/>
          <w:sz w:val="28"/>
          <w:szCs w:val="28"/>
          <w:lang w:val="vi-VN"/>
        </w:rPr>
      </w:pPr>
      <w:r w:rsidRPr="00994B4B">
        <w:rPr>
          <w:color w:val="000000"/>
          <w:sz w:val="28"/>
          <w:szCs w:val="28"/>
          <w:lang w:val="vi-VN"/>
        </w:rPr>
        <w:t xml:space="preserve">- </w:t>
      </w:r>
      <w:r w:rsidRPr="00994B4B">
        <w:rPr>
          <w:color w:val="000000"/>
          <w:sz w:val="28"/>
          <w:szCs w:val="28"/>
          <w:lang w:val="af-ZA"/>
        </w:rPr>
        <w:t>Nghị</w:t>
      </w:r>
      <w:r w:rsidRPr="00994B4B">
        <w:rPr>
          <w:color w:val="000000"/>
          <w:sz w:val="28"/>
          <w:szCs w:val="28"/>
          <w:lang w:val="vi-VN"/>
        </w:rPr>
        <w:t xml:space="preserve"> quyết  số 197/2025/QH15 </w:t>
      </w:r>
      <w:r w:rsidR="00B757A9" w:rsidRPr="00994B4B">
        <w:rPr>
          <w:color w:val="000000"/>
          <w:sz w:val="28"/>
          <w:szCs w:val="28"/>
          <w:lang w:val="vi-VN"/>
        </w:rPr>
        <w:t xml:space="preserve">của Quốc hội </w:t>
      </w:r>
      <w:r w:rsidRPr="00994B4B">
        <w:rPr>
          <w:color w:val="000000"/>
          <w:sz w:val="28"/>
          <w:szCs w:val="28"/>
          <w:lang w:val="vi-VN"/>
        </w:rPr>
        <w:t>về một số cơ chế, chính sách đặc biệt tạo đột phá trong xây dựng và tổ chức thi hành pháp luật</w:t>
      </w:r>
      <w:r w:rsidR="00B757A9" w:rsidRPr="00994B4B">
        <w:rPr>
          <w:color w:val="000000"/>
          <w:sz w:val="28"/>
          <w:szCs w:val="28"/>
          <w:lang w:val="vi-VN"/>
        </w:rPr>
        <w:t>;</w:t>
      </w:r>
    </w:p>
    <w:p w14:paraId="41688777" w14:textId="2C1CCC18" w:rsidR="00BC7D80" w:rsidRPr="00994B4B" w:rsidRDefault="00DC414E" w:rsidP="00994B4B">
      <w:pPr>
        <w:pStyle w:val="NormalWeb"/>
        <w:widowControl w:val="0"/>
        <w:shd w:val="clear" w:color="auto" w:fill="FFFFFF"/>
        <w:spacing w:before="120" w:beforeAutospacing="0" w:after="120" w:afterAutospacing="0" w:line="340" w:lineRule="exact"/>
        <w:ind w:firstLine="709"/>
        <w:jc w:val="both"/>
        <w:rPr>
          <w:color w:val="000000"/>
          <w:sz w:val="28"/>
          <w:szCs w:val="28"/>
          <w:lang w:val="vi-VN"/>
        </w:rPr>
      </w:pPr>
      <w:r w:rsidRPr="00994B4B">
        <w:rPr>
          <w:color w:val="000000"/>
          <w:sz w:val="28"/>
          <w:szCs w:val="28"/>
          <w:lang w:val="vi-VN"/>
        </w:rPr>
        <w:t>- Điều 76 Bộ Luật Hình sự 2015.</w:t>
      </w:r>
    </w:p>
    <w:p w14:paraId="67CE8B2F" w14:textId="663D1EB5" w:rsidR="000655F2" w:rsidRPr="00994B4B" w:rsidRDefault="000655F2" w:rsidP="00994B4B">
      <w:pPr>
        <w:pStyle w:val="NormalWeb"/>
        <w:widowControl w:val="0"/>
        <w:shd w:val="clear" w:color="auto" w:fill="FFFFFF"/>
        <w:spacing w:before="120" w:beforeAutospacing="0" w:after="120" w:afterAutospacing="0" w:line="340" w:lineRule="exact"/>
        <w:ind w:firstLine="709"/>
        <w:jc w:val="both"/>
        <w:rPr>
          <w:color w:val="000000"/>
          <w:sz w:val="28"/>
          <w:szCs w:val="28"/>
          <w:lang w:val="vi-VN"/>
        </w:rPr>
      </w:pPr>
      <w:r w:rsidRPr="00994B4B">
        <w:rPr>
          <w:color w:val="000000"/>
          <w:sz w:val="28"/>
          <w:szCs w:val="28"/>
          <w:lang w:val="vi-VN"/>
        </w:rPr>
        <w:t>(</w:t>
      </w:r>
      <w:r w:rsidRPr="00994B4B">
        <w:rPr>
          <w:i/>
          <w:color w:val="000000"/>
          <w:sz w:val="28"/>
          <w:szCs w:val="28"/>
          <w:lang w:val="vi-VN"/>
        </w:rPr>
        <w:t>Chi tiết các nội dung về cơ sở chính trị, pháp lý được thể hiện tại Báo cáo rà soát các chủ trương, đường lối của Đảng, văn bản quy phạm pháp luật, điều ước quốc tế có liên quan đến chính sách của Dự án Luật Sửa đổi, bổ sung một số điều của Luật Thương mại, Luật Cạnh tranh, Luật Quản lý ngoại thương, Luật Bảo vệ quyền lợi người tiêu dùng gửi kèm</w:t>
      </w:r>
      <w:r w:rsidRPr="00994B4B">
        <w:rPr>
          <w:color w:val="000000"/>
          <w:sz w:val="28"/>
          <w:szCs w:val="28"/>
          <w:lang w:val="vi-VN"/>
        </w:rPr>
        <w:t>).</w:t>
      </w:r>
    </w:p>
    <w:p w14:paraId="7D30C7D4" w14:textId="1EAEA71E" w:rsidR="00F87A87" w:rsidRPr="00994B4B" w:rsidRDefault="00F87A87" w:rsidP="00994B4B">
      <w:pPr>
        <w:widowControl w:val="0"/>
        <w:tabs>
          <w:tab w:val="right" w:leader="dot" w:pos="7920"/>
        </w:tabs>
        <w:spacing w:before="120" w:after="120" w:line="340" w:lineRule="exact"/>
        <w:ind w:firstLine="709"/>
        <w:rPr>
          <w:b/>
          <w:sz w:val="28"/>
          <w:szCs w:val="28"/>
          <w:lang w:val="vi-VN"/>
        </w:rPr>
      </w:pPr>
      <w:r w:rsidRPr="00994B4B">
        <w:rPr>
          <w:b/>
          <w:sz w:val="28"/>
          <w:szCs w:val="28"/>
          <w:lang w:val="vi-VN"/>
        </w:rPr>
        <w:lastRenderedPageBreak/>
        <w:t>2. Cơ sở thực tiễn</w:t>
      </w:r>
    </w:p>
    <w:p w14:paraId="3C5C46BC" w14:textId="6570FC47" w:rsidR="00953002" w:rsidRPr="00994B4B" w:rsidRDefault="00953002" w:rsidP="00994B4B">
      <w:pPr>
        <w:widowControl w:val="0"/>
        <w:spacing w:before="120" w:after="120" w:line="340" w:lineRule="exact"/>
        <w:ind w:firstLine="709"/>
        <w:rPr>
          <w:sz w:val="28"/>
          <w:szCs w:val="28"/>
          <w:lang w:val="vi-VN"/>
        </w:rPr>
      </w:pPr>
      <w:r w:rsidRPr="00994B4B">
        <w:rPr>
          <w:b/>
          <w:sz w:val="28"/>
          <w:szCs w:val="28"/>
          <w:lang w:val="vi-VN"/>
        </w:rPr>
        <w:t>2.1. Chính sách về đẩy mạnh phân cấp, phân quyền kết hợp nội dung cải cách thủ tục hành chính, điều kiện đầu tư kinh doanh</w:t>
      </w:r>
      <w:r w:rsidRPr="00994B4B">
        <w:rPr>
          <w:sz w:val="28"/>
          <w:szCs w:val="28"/>
          <w:lang w:val="vi-VN"/>
        </w:rPr>
        <w:t xml:space="preserve">: </w:t>
      </w:r>
    </w:p>
    <w:p w14:paraId="5273688B" w14:textId="12986CE5" w:rsidR="000F757B" w:rsidRPr="00994B4B" w:rsidRDefault="000F757B" w:rsidP="00994B4B">
      <w:pPr>
        <w:widowControl w:val="0"/>
        <w:spacing w:before="120" w:after="120" w:line="340" w:lineRule="exact"/>
        <w:ind w:firstLine="709"/>
        <w:rPr>
          <w:sz w:val="28"/>
          <w:szCs w:val="28"/>
          <w:lang w:val="vi-VN"/>
        </w:rPr>
      </w:pPr>
      <w:r w:rsidRPr="00994B4B">
        <w:rPr>
          <w:sz w:val="28"/>
          <w:szCs w:val="28"/>
          <w:lang w:val="vi-VN"/>
        </w:rPr>
        <w:t>Trong giai đoạn vừa qua, công tác phân cấp, phân quyền đã được triển khai quyết liệt theo chủ trương "</w:t>
      </w:r>
      <w:r w:rsidRPr="00994B4B">
        <w:rPr>
          <w:i/>
          <w:sz w:val="28"/>
          <w:szCs w:val="28"/>
          <w:lang w:val="vi-VN"/>
        </w:rPr>
        <w:t>địa phương quyết, địa phương làm, địa phương chịu trách nhiệm</w:t>
      </w:r>
      <w:r w:rsidRPr="00994B4B">
        <w:rPr>
          <w:sz w:val="28"/>
          <w:szCs w:val="28"/>
          <w:lang w:val="vi-VN"/>
        </w:rPr>
        <w:t xml:space="preserve">". </w:t>
      </w:r>
      <w:r w:rsidR="00005277" w:rsidRPr="00994B4B">
        <w:rPr>
          <w:sz w:val="28"/>
          <w:szCs w:val="28"/>
          <w:lang w:val="vi-VN"/>
        </w:rPr>
        <w:t>Theo Báo cáo số 59-BC/ĐU ngày 15/9/2025 của Đảng ủy Chính phủ và Báo cáo số 11296/BC-BNV ngày 27/11/1015 của Bộ Nội vụ, c</w:t>
      </w:r>
      <w:r w:rsidRPr="00994B4B">
        <w:rPr>
          <w:sz w:val="28"/>
          <w:szCs w:val="28"/>
          <w:lang w:val="vi-VN"/>
        </w:rPr>
        <w:t>hỉ trong một thời gian ngắn (từ tháng 6 đến tháng 8/2025), các Bộ ngành đã tham mưu ban hành 120 nghị định và 66 thông tư về phân cấp, phân quyền với tổng cộng 1.377 nhiệm vụ, trong đó 949 nhiệm vụ được phân cho chính quyền địa phương. Tính đến cuối tháng 8/2025, tỷ lệ phân quyền, phân cấp của Bộ Công Thương đạt 55,7%, tiệm cận mức trung bình chung của Chính phủ (56%).</w:t>
      </w:r>
    </w:p>
    <w:p w14:paraId="00F5B73E" w14:textId="45B2B09C" w:rsidR="000F757B" w:rsidRPr="00994B4B" w:rsidRDefault="000F757B" w:rsidP="00994B4B">
      <w:pPr>
        <w:widowControl w:val="0"/>
        <w:spacing w:before="120" w:after="120" w:line="340" w:lineRule="exact"/>
        <w:ind w:firstLine="709"/>
        <w:rPr>
          <w:sz w:val="28"/>
          <w:szCs w:val="28"/>
          <w:lang w:val="vi-VN"/>
        </w:rPr>
      </w:pPr>
      <w:r w:rsidRPr="00994B4B">
        <w:rPr>
          <w:sz w:val="28"/>
          <w:szCs w:val="28"/>
          <w:lang w:val="vi-VN"/>
        </w:rPr>
        <w:t>Qua đánh giá của các địa phương đối với 949 nhiệm vụ được giao, có 584 nhiệm vụ (chiếm 61,54%) được khẳng định là bảo đảm tính khả thi để thực hiện ngay. Theo đó, việc phân cấp đã giúp tạo ra cơ chế quản lý linh hoạt, sát thực tiễn, rút ngắn đáng kể quy trình hành chính và tiết kiệm chi phí cho doanh nghiệp, đồng thời, giúp tinh gọn bộ máy và giảm áp lực cho các cơ quan Trung ương.</w:t>
      </w:r>
    </w:p>
    <w:p w14:paraId="732E2184" w14:textId="1925707B" w:rsidR="00005277" w:rsidRPr="00994B4B" w:rsidRDefault="00970D54" w:rsidP="00994B4B">
      <w:pPr>
        <w:widowControl w:val="0"/>
        <w:tabs>
          <w:tab w:val="right" w:leader="dot" w:pos="7920"/>
        </w:tabs>
        <w:spacing w:before="120" w:after="120" w:line="340" w:lineRule="exact"/>
        <w:ind w:firstLine="709"/>
        <w:rPr>
          <w:color w:val="000000"/>
          <w:sz w:val="28"/>
          <w:szCs w:val="28"/>
          <w:lang w:val="vi-VN"/>
        </w:rPr>
      </w:pPr>
      <w:r w:rsidRPr="00994B4B">
        <w:rPr>
          <w:color w:val="000000"/>
          <w:sz w:val="28"/>
          <w:szCs w:val="28"/>
          <w:lang w:val="vi-VN"/>
        </w:rPr>
        <w:t>Trong bối cảnh đó, yêu cầu rà soát, điều chỉnh thẩm quyền quản lý nhà nước không chỉ dừng lại ở việc sửa đổi, bổ sung các đạo luật lớn nhằm hiện thực hoá hóa nội dung phân quyền, phân cấp đã được quy định tại Nghị định số 139/2025/NĐ-CP và Nghị định số 146/2025/NĐ-CP, trong đó có Luật Thương mại 2005, Luật Quản lý ngoại thương 2017, Luật Cạnh tranh 2018, Luật Bảo vệ quyền lợi người tiêu dùng 2023 mà còn cần được cụ thể hóa đối với từng thủ tục hành chính, từng lĩnh vực quản lý chuyên ngành, bảo đảm tính phù hợp với thực tiễn tổ chức thực hiện và hiệu quả quản lý nhà nước.</w:t>
      </w:r>
    </w:p>
    <w:p w14:paraId="13581A3D" w14:textId="6AD12ED6" w:rsidR="00005277" w:rsidRPr="00994B4B" w:rsidRDefault="00970D54" w:rsidP="00994B4B">
      <w:pPr>
        <w:widowControl w:val="0"/>
        <w:spacing w:before="120" w:after="120" w:line="340" w:lineRule="exact"/>
        <w:ind w:firstLine="709"/>
        <w:rPr>
          <w:sz w:val="28"/>
          <w:szCs w:val="28"/>
          <w:lang w:val="vi-VN"/>
        </w:rPr>
      </w:pPr>
      <w:r w:rsidRPr="00994B4B">
        <w:rPr>
          <w:color w:val="000000"/>
          <w:sz w:val="28"/>
          <w:szCs w:val="28"/>
          <w:lang w:val="vi-VN"/>
        </w:rPr>
        <w:t>Theo</w:t>
      </w:r>
      <w:r w:rsidR="00005277" w:rsidRPr="00994B4B">
        <w:rPr>
          <w:color w:val="000000"/>
          <w:sz w:val="28"/>
          <w:szCs w:val="28"/>
          <w:lang w:val="vi-VN"/>
        </w:rPr>
        <w:t xml:space="preserve"> đó, đối với việc</w:t>
      </w:r>
      <w:r w:rsidR="000F757B" w:rsidRPr="00994B4B">
        <w:rPr>
          <w:color w:val="000000"/>
          <w:sz w:val="28"/>
          <w:szCs w:val="28"/>
          <w:lang w:val="vi-VN"/>
        </w:rPr>
        <w:t xml:space="preserve"> cấp phép gia công hàng hóa (Khoản 2 Điều 51 Luật </w:t>
      </w:r>
      <w:r w:rsidR="000F757B" w:rsidRPr="00994B4B">
        <w:rPr>
          <w:sz w:val="28"/>
          <w:szCs w:val="28"/>
          <w:lang w:val="vi-VN"/>
        </w:rPr>
        <w:t>Quản lý ngoại thương)</w:t>
      </w:r>
      <w:r w:rsidR="00005277" w:rsidRPr="00994B4B">
        <w:rPr>
          <w:sz w:val="28"/>
          <w:szCs w:val="28"/>
          <w:lang w:val="vi-VN"/>
        </w:rPr>
        <w:t xml:space="preserve">, qua gần 09 năm thực hiện, số lượng hồ sơ đề nghị Bộ Công Thương cấp phép cho thủ tục này là rất ít, thương nhân thường lúng túng, đề nghị cấp phép cho cả những mặt hàng không thuộc diện phải xin phép gia công. </w:t>
      </w:r>
      <w:r w:rsidR="000B3C87" w:rsidRPr="00994B4B">
        <w:rPr>
          <w:sz w:val="28"/>
          <w:szCs w:val="28"/>
          <w:lang w:val="vi-VN"/>
        </w:rPr>
        <w:t xml:space="preserve">Hiện nay các pháp luật quản lý chuyên ngành </w:t>
      </w:r>
      <w:r w:rsidRPr="00994B4B">
        <w:rPr>
          <w:sz w:val="28"/>
          <w:szCs w:val="28"/>
          <w:lang w:val="vi-VN"/>
        </w:rPr>
        <w:t xml:space="preserve">cũng </w:t>
      </w:r>
      <w:r w:rsidR="000B3C87" w:rsidRPr="00994B4B">
        <w:rPr>
          <w:sz w:val="28"/>
          <w:szCs w:val="28"/>
          <w:lang w:val="vi-VN"/>
        </w:rPr>
        <w:t>không quy định về việc cấp phép gia công hàng hóa.</w:t>
      </w:r>
    </w:p>
    <w:p w14:paraId="486D2203" w14:textId="2909FFEF" w:rsidR="00DF11FB" w:rsidRPr="00994B4B" w:rsidRDefault="00005277" w:rsidP="00994B4B">
      <w:pPr>
        <w:widowControl w:val="0"/>
        <w:spacing w:before="120" w:after="120" w:line="340" w:lineRule="exact"/>
        <w:ind w:firstLine="709"/>
        <w:rPr>
          <w:sz w:val="28"/>
          <w:szCs w:val="28"/>
          <w:lang w:val="vi-VN"/>
        </w:rPr>
      </w:pPr>
      <w:r w:rsidRPr="00994B4B">
        <w:rPr>
          <w:sz w:val="28"/>
          <w:szCs w:val="28"/>
          <w:lang w:val="vi-VN"/>
        </w:rPr>
        <w:t>Do đó, việc duy trì thẩm quyền ở cấp Bộ không còn phù hợp với yêu cầu t</w:t>
      </w:r>
      <w:r w:rsidR="000B3C87" w:rsidRPr="00994B4B">
        <w:rPr>
          <w:sz w:val="28"/>
          <w:szCs w:val="28"/>
          <w:lang w:val="vi-VN"/>
        </w:rPr>
        <w:t>ối ưu hóa nguồn lực hành chính, v</w:t>
      </w:r>
      <w:r w:rsidR="000F757B" w:rsidRPr="00994B4B">
        <w:rPr>
          <w:sz w:val="28"/>
          <w:szCs w:val="28"/>
          <w:lang w:val="vi-VN"/>
        </w:rPr>
        <w:t>iệc chuyển thẩm quyền cấp phép gia công hàng hóa thuộc diện xuất khẩu, nhập khẩu theo giấy phép từ Bộ Công Thương sang UBND cấp tỉnh sẽ giúp tư vấn và xử lý sát sao h</w:t>
      </w:r>
      <w:r w:rsidR="000B3C87" w:rsidRPr="00994B4B">
        <w:rPr>
          <w:sz w:val="28"/>
          <w:szCs w:val="28"/>
          <w:lang w:val="vi-VN"/>
        </w:rPr>
        <w:t xml:space="preserve">ơn cho doanh nghiệp tại địa bàn, đồng thời </w:t>
      </w:r>
      <w:r w:rsidR="000F757B" w:rsidRPr="00994B4B">
        <w:rPr>
          <w:sz w:val="28"/>
          <w:szCs w:val="28"/>
          <w:lang w:val="vi-VN"/>
        </w:rPr>
        <w:t>nâng cao hiệu quả quản lý nhà nước về gia công hàng hóa gắn với địa phương, tăng tính chủ động và trách nhiệm của UBND cấp tỉnh trong quản lý ngoại thương tại địa bàn mình.</w:t>
      </w:r>
      <w:r w:rsidR="000B3C87" w:rsidRPr="00994B4B">
        <w:rPr>
          <w:sz w:val="28"/>
          <w:szCs w:val="28"/>
          <w:lang w:val="vi-VN"/>
        </w:rPr>
        <w:t xml:space="preserve"> Các địa phương hoàn toàn có thể căn cứ vào danh mục hàng hóa tại Nghị định thay thế Nghị định số 69/2018/NĐ-CP và pháp luật chuyên ngành để làm cơ sở cấp phép.</w:t>
      </w:r>
    </w:p>
    <w:p w14:paraId="45B29DB7" w14:textId="1B499237" w:rsidR="00953002" w:rsidRPr="00994B4B" w:rsidRDefault="00953002" w:rsidP="00994B4B">
      <w:pPr>
        <w:widowControl w:val="0"/>
        <w:spacing w:before="120" w:after="120" w:line="340" w:lineRule="exact"/>
        <w:ind w:firstLine="709"/>
        <w:rPr>
          <w:b/>
          <w:sz w:val="28"/>
          <w:szCs w:val="28"/>
          <w:lang w:val="vi-VN"/>
        </w:rPr>
      </w:pPr>
      <w:r w:rsidRPr="00994B4B">
        <w:rPr>
          <w:b/>
          <w:sz w:val="28"/>
          <w:szCs w:val="28"/>
          <w:lang w:val="vi-VN"/>
        </w:rPr>
        <w:lastRenderedPageBreak/>
        <w:t>2.2. Chính sách về tháo gỡ các khó khăn, vướng mắc có nguyên nhân từ pháp luật</w:t>
      </w:r>
    </w:p>
    <w:p w14:paraId="15217284" w14:textId="60BA1BB8" w:rsidR="00953002" w:rsidRPr="00994B4B" w:rsidRDefault="00953002" w:rsidP="00994B4B">
      <w:pPr>
        <w:widowControl w:val="0"/>
        <w:tabs>
          <w:tab w:val="right" w:leader="dot" w:pos="7920"/>
        </w:tabs>
        <w:spacing w:before="120" w:after="120" w:line="340" w:lineRule="exact"/>
        <w:ind w:firstLine="709"/>
        <w:rPr>
          <w:color w:val="000000" w:themeColor="text1"/>
          <w:sz w:val="28"/>
          <w:szCs w:val="28"/>
          <w:lang w:val="vi-VN"/>
        </w:rPr>
      </w:pPr>
      <w:r w:rsidRPr="00994B4B">
        <w:rPr>
          <w:b/>
          <w:sz w:val="28"/>
          <w:szCs w:val="28"/>
          <w:lang w:val="vi-VN"/>
        </w:rPr>
        <w:t>2.2.1.</w:t>
      </w:r>
      <w:r w:rsidRPr="00994B4B">
        <w:rPr>
          <w:sz w:val="28"/>
          <w:szCs w:val="28"/>
          <w:lang w:val="vi-VN"/>
        </w:rPr>
        <w:t xml:space="preserve"> </w:t>
      </w:r>
      <w:r w:rsidRPr="00994B4B">
        <w:rPr>
          <w:color w:val="000000" w:themeColor="text1"/>
          <w:sz w:val="28"/>
          <w:szCs w:val="28"/>
          <w:lang w:val="vi-VN"/>
        </w:rPr>
        <w:t xml:space="preserve">Căn cứ Báo cáo số 76-BC/ĐU ngày 02 tháng 8 năm 2025 của Đảng ủy Bộ Tư pháp về kết quả rà soát, đề xuất giải pháp tháo gỡ khó khăn, vướng mắc do quy định pháp luật, trong đó đối với lĩnh vực thuộc phạm vi phụ trách của Bộ Công Thương, </w:t>
      </w:r>
      <w:r w:rsidR="000F3B77" w:rsidRPr="00994B4B">
        <w:rPr>
          <w:color w:val="000000" w:themeColor="text1"/>
          <w:sz w:val="28"/>
          <w:szCs w:val="28"/>
          <w:lang w:val="vi-VN"/>
        </w:rPr>
        <w:t>Ban Chỉ đạo Trung ương về hoàn thiện thể chế, pháp luật đã có ý ki</w:t>
      </w:r>
      <w:r w:rsidR="00D20A98" w:rsidRPr="00994B4B">
        <w:rPr>
          <w:color w:val="000000" w:themeColor="text1"/>
          <w:sz w:val="28"/>
          <w:szCs w:val="28"/>
          <w:lang w:val="vi-VN"/>
        </w:rPr>
        <w:t>ến</w:t>
      </w:r>
      <w:r w:rsidR="000F3B77" w:rsidRPr="00994B4B">
        <w:rPr>
          <w:color w:val="000000" w:themeColor="text1"/>
          <w:sz w:val="28"/>
          <w:szCs w:val="28"/>
          <w:lang w:val="vi-VN"/>
        </w:rPr>
        <w:t xml:space="preserve"> đồng tình với kiến nghị của Cơ quan thường trực Ban Chỉ đạo và các cơ quan có liên quan về quan điểm, phương án xử lý khó khăn, vướng mắc do quy định pháp luật đã được xác định theo</w:t>
      </w:r>
      <w:r w:rsidRPr="00994B4B">
        <w:rPr>
          <w:color w:val="000000" w:themeColor="text1"/>
          <w:sz w:val="28"/>
          <w:szCs w:val="28"/>
          <w:lang w:val="vi-VN"/>
        </w:rPr>
        <w:t xml:space="preserve"> Thông báo 08-TB/BCĐTW </w:t>
      </w:r>
      <w:r w:rsidR="000F3B77" w:rsidRPr="00994B4B">
        <w:rPr>
          <w:color w:val="000000" w:themeColor="text1"/>
          <w:sz w:val="28"/>
          <w:szCs w:val="28"/>
          <w:lang w:val="vi-VN"/>
        </w:rPr>
        <w:t xml:space="preserve">ngày 5/8/2025 về </w:t>
      </w:r>
      <w:r w:rsidRPr="00994B4B">
        <w:rPr>
          <w:color w:val="000000" w:themeColor="text1"/>
          <w:sz w:val="28"/>
          <w:szCs w:val="28"/>
          <w:lang w:val="vi-VN"/>
        </w:rPr>
        <w:t>kết luận của Tổng Bí thư Tô Lâm, Trưởng Ban Chỉ đạo Trung ương về hoàn thiện thể chế, pháp luật</w:t>
      </w:r>
      <w:r w:rsidR="000F3B77" w:rsidRPr="00994B4B">
        <w:rPr>
          <w:color w:val="000000" w:themeColor="text1"/>
          <w:sz w:val="28"/>
          <w:szCs w:val="28"/>
          <w:lang w:val="vi-VN"/>
        </w:rPr>
        <w:t>.</w:t>
      </w:r>
    </w:p>
    <w:p w14:paraId="3F052AC6" w14:textId="239FB807" w:rsidR="006A4CCD" w:rsidRPr="00994B4B" w:rsidRDefault="00953002" w:rsidP="00994B4B">
      <w:pPr>
        <w:widowControl w:val="0"/>
        <w:spacing w:before="120" w:after="120" w:line="340" w:lineRule="exact"/>
        <w:ind w:firstLine="709"/>
        <w:rPr>
          <w:b/>
          <w:sz w:val="28"/>
          <w:szCs w:val="28"/>
          <w:lang w:val="vi-VN"/>
        </w:rPr>
      </w:pPr>
      <w:r w:rsidRPr="00994B4B">
        <w:rPr>
          <w:b/>
          <w:sz w:val="28"/>
          <w:szCs w:val="28"/>
          <w:lang w:val="vi-VN"/>
        </w:rPr>
        <w:t>2.2.2.</w:t>
      </w:r>
      <w:r w:rsidRPr="00994B4B">
        <w:rPr>
          <w:sz w:val="28"/>
          <w:szCs w:val="28"/>
          <w:lang w:val="vi-VN"/>
        </w:rPr>
        <w:t xml:space="preserve"> </w:t>
      </w:r>
      <w:r w:rsidR="00D20A98" w:rsidRPr="00994B4B">
        <w:rPr>
          <w:b/>
          <w:sz w:val="28"/>
          <w:szCs w:val="28"/>
          <w:lang w:val="vi-VN"/>
        </w:rPr>
        <w:t xml:space="preserve">Thực tiễn từ các khó khăn, vướng mắc trong quy định của Luật Thương mại, Luật Cạnh tranh, Luật Quản lý ngoại thương, Luật Bảo vệ quyền lợi người tiêu </w:t>
      </w:r>
      <w:r w:rsidR="006A4CCD" w:rsidRPr="00994B4B">
        <w:rPr>
          <w:b/>
          <w:sz w:val="28"/>
          <w:szCs w:val="28"/>
          <w:lang w:val="vi-VN"/>
        </w:rPr>
        <w:t>dùng</w:t>
      </w:r>
    </w:p>
    <w:p w14:paraId="7B7E3369" w14:textId="4795204E" w:rsidR="006A4CCD" w:rsidRPr="00994B4B" w:rsidRDefault="006A4CCD" w:rsidP="00994B4B">
      <w:pPr>
        <w:widowControl w:val="0"/>
        <w:spacing w:before="120" w:after="120" w:line="340" w:lineRule="exact"/>
        <w:ind w:firstLine="709"/>
        <w:rPr>
          <w:b/>
          <w:sz w:val="28"/>
          <w:szCs w:val="28"/>
          <w:lang w:val="vi-VN"/>
        </w:rPr>
      </w:pPr>
      <w:r w:rsidRPr="00994B4B">
        <w:rPr>
          <w:sz w:val="28"/>
          <w:szCs w:val="28"/>
          <w:lang w:val="vi-VN"/>
        </w:rPr>
        <w:t>Qua rà soát, đánh giá quá trình thực thi Luật Thương mại, Luật Cạnh tranh, Luật Quản lý ngoại thương và Luật Bảo vệ quyền lợi người tiêu dùng, Bộ Công Thương nhận thấy còn tồn tại một số hạn chế, bất cập, cụ thể như sau:</w:t>
      </w:r>
    </w:p>
    <w:p w14:paraId="70065FBB" w14:textId="77777777" w:rsidR="000B3C87" w:rsidRPr="00994B4B" w:rsidRDefault="000B3C87" w:rsidP="00994B4B">
      <w:pPr>
        <w:pStyle w:val="NormalWeb"/>
        <w:widowControl w:val="0"/>
        <w:spacing w:before="120" w:beforeAutospacing="0" w:after="120" w:afterAutospacing="0" w:line="340" w:lineRule="exact"/>
        <w:ind w:firstLine="709"/>
        <w:jc w:val="both"/>
        <w:rPr>
          <w:sz w:val="28"/>
          <w:szCs w:val="28"/>
          <w:lang w:val="vi-VN"/>
        </w:rPr>
      </w:pPr>
      <w:r w:rsidRPr="00994B4B">
        <w:rPr>
          <w:rStyle w:val="Strong"/>
          <w:sz w:val="28"/>
          <w:szCs w:val="28"/>
          <w:lang w:val="vi-VN"/>
        </w:rPr>
        <w:t>a)</w:t>
      </w:r>
      <w:r w:rsidRPr="00994B4B">
        <w:rPr>
          <w:rStyle w:val="Strong"/>
          <w:b w:val="0"/>
          <w:sz w:val="28"/>
          <w:szCs w:val="28"/>
          <w:lang w:val="vi-VN"/>
        </w:rPr>
        <w:t xml:space="preserve"> </w:t>
      </w:r>
      <w:r w:rsidRPr="00994B4B">
        <w:rPr>
          <w:rStyle w:val="Strong"/>
          <w:sz w:val="28"/>
          <w:szCs w:val="28"/>
          <w:lang w:val="vi-VN"/>
        </w:rPr>
        <w:t>Đ</w:t>
      </w:r>
      <w:r w:rsidR="006A4CCD" w:rsidRPr="00994B4B">
        <w:rPr>
          <w:rStyle w:val="Strong"/>
          <w:sz w:val="28"/>
          <w:szCs w:val="28"/>
          <w:lang w:val="vi-VN"/>
        </w:rPr>
        <w:t>ối với Luật Thương mại</w:t>
      </w:r>
    </w:p>
    <w:p w14:paraId="45BF9443" w14:textId="6EB0A725" w:rsidR="007C76C7" w:rsidRPr="00994B4B" w:rsidRDefault="000B3C87" w:rsidP="00994B4B">
      <w:pPr>
        <w:pStyle w:val="NormalWeb"/>
        <w:widowControl w:val="0"/>
        <w:spacing w:before="120" w:beforeAutospacing="0" w:after="120" w:afterAutospacing="0" w:line="340" w:lineRule="exact"/>
        <w:ind w:firstLine="709"/>
        <w:jc w:val="both"/>
        <w:rPr>
          <w:sz w:val="28"/>
          <w:szCs w:val="28"/>
          <w:lang w:val="vi-VN"/>
        </w:rPr>
      </w:pPr>
      <w:r w:rsidRPr="00994B4B">
        <w:rPr>
          <w:sz w:val="28"/>
          <w:szCs w:val="28"/>
          <w:lang w:val="vi-VN"/>
        </w:rPr>
        <w:t>Q</w:t>
      </w:r>
      <w:r w:rsidR="006A4CCD" w:rsidRPr="00994B4B">
        <w:rPr>
          <w:sz w:val="28"/>
          <w:szCs w:val="28"/>
          <w:lang w:val="vi-VN"/>
        </w:rPr>
        <w:t>ua thực tiễn triển khai, Bộ Công Thương nhận thấy còn phát sinh nhiều khó khăn, vướng mắc, gồm:</w:t>
      </w:r>
    </w:p>
    <w:p w14:paraId="5858EACD" w14:textId="77777777" w:rsidR="007C76C7" w:rsidRPr="00994B4B" w:rsidRDefault="006A4CCD" w:rsidP="00994B4B">
      <w:pPr>
        <w:pStyle w:val="NormalWeb"/>
        <w:widowControl w:val="0"/>
        <w:spacing w:before="120" w:beforeAutospacing="0" w:after="120" w:afterAutospacing="0" w:line="340" w:lineRule="exact"/>
        <w:ind w:firstLine="709"/>
        <w:jc w:val="both"/>
        <w:rPr>
          <w:sz w:val="28"/>
          <w:szCs w:val="28"/>
          <w:lang w:val="vi-VN"/>
        </w:rPr>
      </w:pPr>
      <w:r w:rsidRPr="00994B4B">
        <w:rPr>
          <w:sz w:val="28"/>
          <w:szCs w:val="28"/>
          <w:lang w:val="vi-VN"/>
        </w:rPr>
        <w:t>(i) Tình trạng chồng chéo giữa quy định của Luật Thương mại và Luật Đầu tư về hàng hóa, dịch vụ cấm kinh doanh, hạn chế kinh doanh và kinh doanh có điều kiện;</w:t>
      </w:r>
    </w:p>
    <w:p w14:paraId="3114596D" w14:textId="6D4A5983" w:rsidR="007C76C7" w:rsidRPr="00994B4B" w:rsidRDefault="006A4CCD" w:rsidP="00994B4B">
      <w:pPr>
        <w:pStyle w:val="NormalWeb"/>
        <w:widowControl w:val="0"/>
        <w:spacing w:before="120" w:beforeAutospacing="0" w:after="120" w:afterAutospacing="0" w:line="340" w:lineRule="exact"/>
        <w:ind w:firstLine="709"/>
        <w:jc w:val="both"/>
        <w:rPr>
          <w:sz w:val="28"/>
          <w:szCs w:val="28"/>
          <w:lang w:val="vi-VN"/>
        </w:rPr>
      </w:pPr>
      <w:r w:rsidRPr="00994B4B">
        <w:rPr>
          <w:sz w:val="28"/>
          <w:szCs w:val="28"/>
          <w:lang w:val="vi-VN"/>
        </w:rPr>
        <w:t>(ii) Quy định về điều kiện kinh doanh dịch vụ giám định thương mại chưa thống nhất với Luật Đầu tư năm 2025, trong khi ngành nghề kinh doanh giám định thương mại đã được bãi bỏ khỏi Danh mục ngành, nghề đầu tư kinh doanh có điều kiện;</w:t>
      </w:r>
    </w:p>
    <w:p w14:paraId="281DA784" w14:textId="77777777" w:rsidR="007C76C7" w:rsidRPr="00994B4B" w:rsidRDefault="006A4CCD" w:rsidP="00994B4B">
      <w:pPr>
        <w:pStyle w:val="NormalWeb"/>
        <w:widowControl w:val="0"/>
        <w:spacing w:before="120" w:beforeAutospacing="0" w:after="120" w:afterAutospacing="0" w:line="340" w:lineRule="exact"/>
        <w:ind w:firstLine="709"/>
        <w:jc w:val="both"/>
        <w:rPr>
          <w:sz w:val="28"/>
          <w:szCs w:val="28"/>
          <w:lang w:val="vi-VN"/>
        </w:rPr>
      </w:pPr>
      <w:r w:rsidRPr="00994B4B">
        <w:rPr>
          <w:sz w:val="28"/>
          <w:szCs w:val="28"/>
          <w:lang w:val="vi-VN"/>
        </w:rPr>
        <w:t>(iii) Các quy định liên quan đến độc quyền nhà nước;</w:t>
      </w:r>
    </w:p>
    <w:p w14:paraId="6A1E933C" w14:textId="77777777" w:rsidR="007C76C7" w:rsidRPr="00994B4B" w:rsidRDefault="006A4CCD" w:rsidP="00994B4B">
      <w:pPr>
        <w:pStyle w:val="NormalWeb"/>
        <w:widowControl w:val="0"/>
        <w:spacing w:before="120" w:beforeAutospacing="0" w:after="120" w:afterAutospacing="0" w:line="340" w:lineRule="exact"/>
        <w:ind w:firstLine="709"/>
        <w:jc w:val="both"/>
        <w:rPr>
          <w:sz w:val="28"/>
          <w:szCs w:val="28"/>
          <w:lang w:val="vi-VN"/>
        </w:rPr>
      </w:pPr>
      <w:r w:rsidRPr="00994B4B">
        <w:rPr>
          <w:sz w:val="28"/>
          <w:szCs w:val="28"/>
          <w:lang w:val="vi-VN"/>
        </w:rPr>
        <w:t>(iv) Một số quy định về hợp đồng và giải quyết tranh chấp còn chồng chéo với quy định của Bộ luật Dân sự;</w:t>
      </w:r>
    </w:p>
    <w:p w14:paraId="1F81EB6C" w14:textId="77777777" w:rsidR="000B3C87" w:rsidRPr="00994B4B" w:rsidRDefault="006A4CCD" w:rsidP="00994B4B">
      <w:pPr>
        <w:pStyle w:val="NormalWeb"/>
        <w:widowControl w:val="0"/>
        <w:spacing w:before="120" w:beforeAutospacing="0" w:after="120" w:afterAutospacing="0" w:line="340" w:lineRule="exact"/>
        <w:ind w:firstLine="709"/>
        <w:jc w:val="both"/>
        <w:rPr>
          <w:sz w:val="28"/>
          <w:szCs w:val="28"/>
          <w:lang w:val="vi-VN"/>
        </w:rPr>
      </w:pPr>
      <w:r w:rsidRPr="00994B4B">
        <w:rPr>
          <w:sz w:val="28"/>
          <w:szCs w:val="28"/>
          <w:lang w:val="vi-VN"/>
        </w:rPr>
        <w:t>(v) Các quy định liên quan đến hàng giả còn bộc lộ nhiều khó khăn, vướng mắc trong quá trình áp dụng.</w:t>
      </w:r>
    </w:p>
    <w:p w14:paraId="520860D3" w14:textId="16178625" w:rsidR="000B3C87" w:rsidRPr="00994B4B" w:rsidRDefault="000B3C87" w:rsidP="00994B4B">
      <w:pPr>
        <w:pStyle w:val="NormalWeb"/>
        <w:widowControl w:val="0"/>
        <w:spacing w:before="120" w:beforeAutospacing="0" w:after="120" w:afterAutospacing="0" w:line="340" w:lineRule="exact"/>
        <w:ind w:firstLine="709"/>
        <w:jc w:val="both"/>
        <w:rPr>
          <w:sz w:val="28"/>
          <w:szCs w:val="28"/>
          <w:lang w:val="vi-VN"/>
        </w:rPr>
      </w:pPr>
      <w:r w:rsidRPr="00994B4B">
        <w:rPr>
          <w:sz w:val="28"/>
          <w:szCs w:val="28"/>
          <w:lang w:val="vi-VN"/>
        </w:rPr>
        <w:t>Khái niệm hàng giả hiện nay được quy định tại khoản 7 Điều 3 Nghị định số 98/2020/NĐ-CP ngày 26/8/2020 của Chính phủ quy định xử phạt vi phạm hành chính trong hoạt động thương mại, sản xuất, buôn bán hàng giả, hàng cấm và bảo vệ quyền lợi người tiêu dùng được sửa đổi, bổ sung bởi Nghị định số 17/2022/NĐ-CP và Nghị định số 24/2025/NĐ-CP.</w:t>
      </w:r>
    </w:p>
    <w:p w14:paraId="2677557F" w14:textId="77777777" w:rsidR="000B3C87" w:rsidRPr="00994B4B" w:rsidRDefault="000B3C87" w:rsidP="00994B4B">
      <w:pPr>
        <w:pStyle w:val="NormalWeb"/>
        <w:widowControl w:val="0"/>
        <w:spacing w:before="120" w:beforeAutospacing="0" w:after="120" w:afterAutospacing="0" w:line="340" w:lineRule="exact"/>
        <w:ind w:firstLine="709"/>
        <w:jc w:val="both"/>
        <w:rPr>
          <w:sz w:val="28"/>
          <w:szCs w:val="28"/>
          <w:lang w:val="vi-VN"/>
        </w:rPr>
      </w:pPr>
      <w:r w:rsidRPr="00994B4B">
        <w:rPr>
          <w:sz w:val="28"/>
          <w:szCs w:val="28"/>
          <w:lang w:val="vi-VN"/>
        </w:rPr>
        <w:t xml:space="preserve">Trong quá trình triển khai xây dựng Nghị định thay thế Nghị định số 98/2020/NĐ-CP nêu trên, Bộ Công Thương đã thực hiện tổng kết thi hành Nghị </w:t>
      </w:r>
      <w:r w:rsidRPr="00994B4B">
        <w:rPr>
          <w:sz w:val="28"/>
          <w:szCs w:val="28"/>
          <w:lang w:val="vi-VN"/>
        </w:rPr>
        <w:lastRenderedPageBreak/>
        <w:t>định số 98/2020/NĐ-CP, trên cơ sở báo cáo tổng kết của các Bộ, ngành, Ủy ban nhân dân các tỉnh, thành phố trực thuộc, Bộ Công Thương đã tổng hợp và xây dựng Báo cáo số 387/BC-BCT ngày 05/11/2025 tổng kết việc thi hành Nghị định số 98/2020/NĐ-CP trong đó có nội dung liên quan đến khái niệm hàng giả, hàng cấm và các hành vi vi phạm hành chính liên quan đến sản xuất, buôn bán hàng giả, hàng cấm</w:t>
      </w:r>
    </w:p>
    <w:p w14:paraId="4B17B09E" w14:textId="77777777" w:rsidR="000B3C87" w:rsidRPr="00994B4B" w:rsidRDefault="000B3C87" w:rsidP="00994B4B">
      <w:pPr>
        <w:pStyle w:val="NormalWeb"/>
        <w:widowControl w:val="0"/>
        <w:shd w:val="clear" w:color="auto" w:fill="FFFFFF"/>
        <w:spacing w:before="120" w:beforeAutospacing="0" w:after="120" w:afterAutospacing="0" w:line="340" w:lineRule="exact"/>
        <w:ind w:firstLine="709"/>
        <w:jc w:val="both"/>
        <w:rPr>
          <w:sz w:val="28"/>
          <w:szCs w:val="28"/>
          <w:lang w:val="vi-VN"/>
        </w:rPr>
      </w:pPr>
      <w:r w:rsidRPr="00994B4B">
        <w:rPr>
          <w:sz w:val="28"/>
          <w:szCs w:val="28"/>
          <w:lang w:val="vi-VN"/>
        </w:rPr>
        <w:t xml:space="preserve">Tại Báo cáo số 499/BCTĐ-BTP ngày 29/9/2025 của Bộ Tư pháp thẩm định dự thảo Nghị định thay thế Nghị định số 98/2020/NĐ-CP, Bộ Tư pháp đã có ý kiến: </w:t>
      </w:r>
      <w:r w:rsidRPr="00994B4B">
        <w:rPr>
          <w:i/>
          <w:sz w:val="28"/>
          <w:szCs w:val="28"/>
          <w:lang w:val="vi-VN"/>
        </w:rPr>
        <w:t>“Tại Chỉ thị số 13/CT-TTg ngày 17/5/2025 của Thủ tướng Chính phủ về tăng cường công tác chống buôn lậu, gian lận thương mại và hàng giả trong tình hình mới, Thủ tướng Chính phủ giao Bộ Công Thương chủ trì, phối hợp với các Bộ, ngành, địa phương nghiên cứu, rà soát Luật Thương mại, Luật Thương mại điện tử và các quy định có liên quan, sớm kiến nghị cấp có thẩm quyền sửa đổi, bổ sung và ban hành trong năm 2025. Vì vậy, để bảo đảm hiệu lực pháp lý, hiệu quả trong quản lý nhà nước, bảo đảm tính đồng bộ, tương thích với các văn bản Luật liên quan, đề nghị cơ quan chủ trì soạn thảo tiếp tục nghiên cứu để đề xuất quy định khái niệm “hàng giả” trong Luật thay vì quy định trong dự thảo Nghị định này”.</w:t>
      </w:r>
    </w:p>
    <w:p w14:paraId="66DF822D" w14:textId="7FAC4425" w:rsidR="000B3C87" w:rsidRPr="00994B4B" w:rsidRDefault="000B3C87" w:rsidP="00994B4B">
      <w:pPr>
        <w:pStyle w:val="NormalWeb"/>
        <w:widowControl w:val="0"/>
        <w:shd w:val="clear" w:color="auto" w:fill="FFFFFF"/>
        <w:spacing w:before="120" w:beforeAutospacing="0" w:after="120" w:afterAutospacing="0" w:line="340" w:lineRule="exact"/>
        <w:ind w:firstLine="709"/>
        <w:jc w:val="both"/>
        <w:rPr>
          <w:sz w:val="28"/>
          <w:szCs w:val="28"/>
          <w:lang w:val="pt-BR"/>
        </w:rPr>
      </w:pPr>
      <w:r w:rsidRPr="00994B4B">
        <w:rPr>
          <w:sz w:val="28"/>
          <w:szCs w:val="28"/>
          <w:lang w:val="vi-VN"/>
        </w:rPr>
        <w:t xml:space="preserve">Tại </w:t>
      </w:r>
      <w:r w:rsidRPr="00994B4B">
        <w:rPr>
          <w:noProof/>
          <w:sz w:val="28"/>
          <w:szCs w:val="28"/>
          <w:lang w:val="vi-VN"/>
        </w:rPr>
        <w:t xml:space="preserve">văn bản số 13062/VPCP-V.I ngày 31/12/2025 của Văn phòng Chính phủ về việc báo cáo tình hình, kết quả xử lý thông tin báo chí liên quan đến hàng giả, Thủ tướng Chính phủ giao Bộ Công Thương </w:t>
      </w:r>
      <w:r w:rsidRPr="00994B4B">
        <w:rPr>
          <w:sz w:val="28"/>
          <w:szCs w:val="28"/>
          <w:lang w:val="vi-VN"/>
        </w:rPr>
        <w:t>chủ trì, phối hợp với các bộ, cơ quan liên quan, các địa phương xem xét, xử lý theo quy định</w:t>
      </w:r>
      <w:r w:rsidRPr="00994B4B">
        <w:rPr>
          <w:sz w:val="28"/>
          <w:szCs w:val="28"/>
          <w:lang w:val="pt-BR"/>
        </w:rPr>
        <w:t xml:space="preserve"> đối với nội dung phản ánh, kiến nghị trên báo Diễn đàn Doanh nghiệp ngày 29/12/2025 liên quan đến hàng giả. Theo đó, báo nêu: </w:t>
      </w:r>
      <w:r w:rsidRPr="00994B4B">
        <w:rPr>
          <w:i/>
          <w:sz w:val="28"/>
          <w:szCs w:val="28"/>
          <w:lang w:val="pt-BR"/>
        </w:rPr>
        <w:t>“Tình hình sản xuất buôn bán hàng giả hiện nay không chỉ gây thiệt hại trực tiếp cho người tiêu dùng mà còn để lại hệ lụy cho nền kinh tế, suy giảm niềm tin của thị trường, ảnh hưởng tiêu cực đến môi trường kinh doanh. Hàng giả xuất hiện ở hầu hết các lĩnh vực từ tiêu dùng, thực phẩm, dược phẩm, vật tư nông nghiệp, thiết bị điện tử, vật liệu xây dựng đến pháo hoa. Đặc biệt với sự phát triển nhanh của thương mại điện tử và mạng xã hội, hành vi xâm phạm quyền sở hữu trí tuệ ngày càng phổ biến. Mặc dù cơ quan chức năng đã từng bước hoàn thiện khung pháp lý, tăng mức xử phạt, song nhiều ý kiến cho rằng vẫn chưa đủ răn đe. Do đó, cần tiếp tục hoàn thiện pháp luật theo hướng xử phạt gắn với giá trị hàng hóa vi phạm, tăng mạnh chế tài hình sự với hành vi có tổ chức, tái phạm; đồng thời, thống nhất và luật hóa khái niệm “hàng giả” để làm căn cứ thống nhất trong kiểm tra, xử lý, tránh bất cập như hiện nay”</w:t>
      </w:r>
      <w:r w:rsidRPr="00994B4B">
        <w:rPr>
          <w:sz w:val="28"/>
          <w:szCs w:val="28"/>
          <w:lang w:val="pt-BR"/>
        </w:rPr>
        <w:t>.</w:t>
      </w:r>
    </w:p>
    <w:p w14:paraId="0EBF34DB" w14:textId="5B283FA6" w:rsidR="00DF11FB" w:rsidRPr="00994B4B" w:rsidRDefault="00DF11FB" w:rsidP="00994B4B">
      <w:pPr>
        <w:pStyle w:val="NormalWeb"/>
        <w:widowControl w:val="0"/>
        <w:shd w:val="clear" w:color="auto" w:fill="FFFFFF"/>
        <w:spacing w:before="120" w:beforeAutospacing="0" w:after="120" w:afterAutospacing="0" w:line="340" w:lineRule="exact"/>
        <w:ind w:firstLine="709"/>
        <w:jc w:val="both"/>
        <w:rPr>
          <w:color w:val="000000"/>
          <w:sz w:val="28"/>
          <w:szCs w:val="28"/>
          <w:lang w:val="vi-VN"/>
        </w:rPr>
      </w:pPr>
      <w:r w:rsidRPr="00994B4B">
        <w:rPr>
          <w:color w:val="000000"/>
          <w:sz w:val="28"/>
          <w:szCs w:val="28"/>
          <w:lang w:val="pt-BR"/>
        </w:rPr>
        <w:t>Theo</w:t>
      </w:r>
      <w:r w:rsidRPr="00994B4B">
        <w:rPr>
          <w:color w:val="000000"/>
          <w:sz w:val="28"/>
          <w:szCs w:val="28"/>
          <w:lang w:val="vi-VN"/>
        </w:rPr>
        <w:t xml:space="preserve"> đó, </w:t>
      </w:r>
      <w:r w:rsidRPr="00994B4B">
        <w:rPr>
          <w:color w:val="000000"/>
          <w:sz w:val="28"/>
          <w:szCs w:val="28"/>
          <w:lang w:val="pt-BR"/>
        </w:rPr>
        <w:t>Dự án Luật tập trung vào sửa</w:t>
      </w:r>
      <w:r w:rsidRPr="00994B4B">
        <w:rPr>
          <w:color w:val="000000"/>
          <w:sz w:val="28"/>
          <w:szCs w:val="28"/>
          <w:lang w:val="vi-VN"/>
        </w:rPr>
        <w:t xml:space="preserve"> đổi, bổ sung </w:t>
      </w:r>
      <w:r w:rsidRPr="00994B4B">
        <w:rPr>
          <w:color w:val="000000"/>
          <w:sz w:val="28"/>
          <w:szCs w:val="28"/>
          <w:lang w:val="pt-BR"/>
        </w:rPr>
        <w:t>các nội dung quan trọng, cấp bách nhất</w:t>
      </w:r>
      <w:r w:rsidRPr="00994B4B">
        <w:rPr>
          <w:color w:val="000000"/>
          <w:sz w:val="28"/>
          <w:szCs w:val="28"/>
          <w:lang w:val="vi-VN"/>
        </w:rPr>
        <w:t xml:space="preserve"> bên cạnh việc hiện thực hoá các quy định về phân cấp, phân quyền đã được quy định tai Nghị định số 139/2025/NĐ-CP và Nghị định số 146/2025/NĐ-CP</w:t>
      </w:r>
      <w:r w:rsidRPr="00994B4B">
        <w:rPr>
          <w:color w:val="000000"/>
          <w:sz w:val="28"/>
          <w:szCs w:val="28"/>
          <w:lang w:val="pt-BR"/>
        </w:rPr>
        <w:t>; các vấn đề khác sẽ tiếp tục được nghiên cứu trong lộ trình xây dựng Luật Thương mại (sửa đổi) toàn diện</w:t>
      </w:r>
      <w:r w:rsidRPr="00994B4B">
        <w:rPr>
          <w:color w:val="000000"/>
          <w:sz w:val="28"/>
          <w:szCs w:val="28"/>
          <w:lang w:val="vi-VN"/>
        </w:rPr>
        <w:t>.</w:t>
      </w:r>
    </w:p>
    <w:p w14:paraId="78D505F7" w14:textId="77777777" w:rsidR="000B3C87" w:rsidRPr="00994B4B" w:rsidRDefault="000B3C87" w:rsidP="00994B4B">
      <w:pPr>
        <w:pStyle w:val="NormalWeb"/>
        <w:widowControl w:val="0"/>
        <w:spacing w:before="120" w:beforeAutospacing="0" w:after="120" w:afterAutospacing="0" w:line="340" w:lineRule="exact"/>
        <w:ind w:firstLine="709"/>
        <w:jc w:val="both"/>
        <w:rPr>
          <w:sz w:val="28"/>
          <w:szCs w:val="28"/>
          <w:lang w:val="vi-VN" w:eastAsia="en-GB"/>
        </w:rPr>
      </w:pPr>
      <w:r w:rsidRPr="00994B4B">
        <w:rPr>
          <w:b/>
          <w:bCs/>
          <w:sz w:val="28"/>
          <w:szCs w:val="28"/>
          <w:lang w:val="vi-VN" w:eastAsia="en-GB"/>
        </w:rPr>
        <w:t>b) Đ</w:t>
      </w:r>
      <w:r w:rsidR="006A4CCD" w:rsidRPr="00994B4B">
        <w:rPr>
          <w:b/>
          <w:bCs/>
          <w:sz w:val="28"/>
          <w:szCs w:val="28"/>
          <w:lang w:val="vi-VN" w:eastAsia="en-GB"/>
        </w:rPr>
        <w:t>ối với Luật Quản lý ngoại thương</w:t>
      </w:r>
    </w:p>
    <w:p w14:paraId="04413D6A" w14:textId="2595C735" w:rsidR="006A4CCD" w:rsidRPr="00994B4B" w:rsidRDefault="000B3C87" w:rsidP="00994B4B">
      <w:pPr>
        <w:pStyle w:val="NormalWeb"/>
        <w:widowControl w:val="0"/>
        <w:spacing w:before="120" w:beforeAutospacing="0" w:after="120" w:afterAutospacing="0" w:line="340" w:lineRule="exact"/>
        <w:ind w:firstLine="709"/>
        <w:jc w:val="both"/>
        <w:rPr>
          <w:sz w:val="28"/>
          <w:szCs w:val="28"/>
          <w:lang w:val="vi-VN" w:eastAsia="en-GB"/>
        </w:rPr>
      </w:pPr>
      <w:r w:rsidRPr="00994B4B">
        <w:rPr>
          <w:sz w:val="28"/>
          <w:szCs w:val="28"/>
          <w:lang w:val="vi-VN"/>
        </w:rPr>
        <w:lastRenderedPageBreak/>
        <w:t>Q</w:t>
      </w:r>
      <w:r w:rsidR="006A4CCD" w:rsidRPr="00994B4B">
        <w:rPr>
          <w:sz w:val="28"/>
          <w:szCs w:val="28"/>
          <w:lang w:val="vi-VN"/>
        </w:rPr>
        <w:t>ua quá trình triển khai thi hành Luật Quản lý ngoại thương, thực tiễn hoạt động xuất khẩu, nhập khẩu của doanh nghiệp ngày càng đa dạng, phức tạp, gắn với chuỗi sản xuất – cung ứng toàn cầu và yêu cầu hội nhập kinh tế quốc tế ngày càng sâu rộng. Trong bối cảnh đó, một số quy định của Luật Quản lý ngoại thương đã bộc lộ những hạn chế, bất cập, chưa theo kịp yêu cầu của thực tiễn và các cam kết quốc tế mà Việt Nam là thành viên.</w:t>
      </w:r>
    </w:p>
    <w:p w14:paraId="39759E61" w14:textId="2DFA921D" w:rsidR="006A4CCD" w:rsidRPr="00994B4B" w:rsidRDefault="006A4CCD" w:rsidP="00994B4B">
      <w:pPr>
        <w:pStyle w:val="NormalWeb"/>
        <w:widowControl w:val="0"/>
        <w:spacing w:before="120" w:beforeAutospacing="0" w:after="120" w:afterAutospacing="0" w:line="340" w:lineRule="exact"/>
        <w:ind w:firstLine="709"/>
        <w:jc w:val="both"/>
        <w:rPr>
          <w:sz w:val="28"/>
          <w:szCs w:val="28"/>
          <w:lang w:val="vi-VN"/>
        </w:rPr>
      </w:pPr>
      <w:r w:rsidRPr="00994B4B">
        <w:rPr>
          <w:sz w:val="28"/>
          <w:szCs w:val="28"/>
          <w:lang w:val="vi-VN"/>
        </w:rPr>
        <w:t>Cụ thể, pháp luật hiện hành chưa có cơ chế phù hợp cho phép doanh nghiệp nhập khẩu trở lại hàng hóa do chính mình sản xuất đã xuất khẩu để phục vụ sửa chữa, bảo hành hoặc các mục đích hợp pháp khác, đặc biệt trong trường hợp hàng hóa thuộc diện cấm nhập khẩu. Điều này gây khó khăn cho doanh nghiệp trong tổ chức sản xuất, kinh doanh, làm giảm tính linh hoạt của hoạt động thương mại quốc tế. Bên cạnh đó, quy định về cấp Giấy chứng nhận xuất xứ hàng hóa và Văn bản chấp thuận cho thương nhân tự chứng nhận xuất xứ hàng hóa xuất khẩu còn thiếu thống nhất về tiêu chí áp dụng giữa các cơ quan có thẩm quyền ở trung ương và địa phương, tiềm ẩn nguy cơ gián đoạn trong công tác cấp C/O, ảnh hưởng đến tiến độ xuất khẩu và uy tín của hệ thống chứng nhận xuất xứ của Việt Nam đối với các đối tác FTA.</w:t>
      </w:r>
    </w:p>
    <w:p w14:paraId="7049CA59" w14:textId="77777777" w:rsidR="006A4CCD" w:rsidRPr="00994B4B" w:rsidRDefault="006A4CCD" w:rsidP="00994B4B">
      <w:pPr>
        <w:pStyle w:val="NormalWeb"/>
        <w:widowControl w:val="0"/>
        <w:spacing w:before="120" w:beforeAutospacing="0" w:after="120" w:afterAutospacing="0" w:line="340" w:lineRule="exact"/>
        <w:ind w:firstLine="709"/>
        <w:jc w:val="both"/>
        <w:rPr>
          <w:sz w:val="28"/>
          <w:szCs w:val="28"/>
          <w:lang w:val="vi-VN"/>
        </w:rPr>
      </w:pPr>
      <w:r w:rsidRPr="00994B4B">
        <w:rPr>
          <w:sz w:val="28"/>
          <w:szCs w:val="28"/>
          <w:lang w:val="vi-VN"/>
        </w:rPr>
        <w:t>Ngoài ra, việc thực hiện các cam kết quốc tế, đặc biệt là Hiệp định CPTPP, đòi hỏi Việt Nam phải từng bước hoàn thiện cơ chế tự chứng nhận xuất xứ đối với hàng hóa nhập khẩu. Tuy nhiên, Luật Quản lý ngoại thương hiện chưa có quy định đầy đủ về phân quyền, trách nhiệm quản lý cũng như cơ chế đối với nhà nhập khẩu đủ điều kiện tự chứng nhận xuất xứ hàng hóa nhập khẩu, dẫn đến khó khăn trong tổ chức thực hiện các cam kết đã ký kết.</w:t>
      </w:r>
    </w:p>
    <w:p w14:paraId="35D039CB" w14:textId="7EE0737F" w:rsidR="006A4CCD" w:rsidRPr="00994B4B" w:rsidRDefault="006A4CCD" w:rsidP="00994B4B">
      <w:pPr>
        <w:pStyle w:val="NormalWeb"/>
        <w:widowControl w:val="0"/>
        <w:spacing w:before="120" w:beforeAutospacing="0" w:after="120" w:afterAutospacing="0" w:line="340" w:lineRule="exact"/>
        <w:ind w:firstLine="709"/>
        <w:jc w:val="both"/>
        <w:rPr>
          <w:sz w:val="28"/>
          <w:szCs w:val="28"/>
          <w:lang w:val="vi-VN"/>
        </w:rPr>
      </w:pPr>
      <w:r w:rsidRPr="00994B4B">
        <w:rPr>
          <w:sz w:val="28"/>
          <w:szCs w:val="28"/>
          <w:lang w:val="vi-VN"/>
        </w:rPr>
        <w:t>Một số quy định của Luật cũng chưa bảo đảm tính thống nhất nội tại, điển hình là mối quan hệ giữa quy định về chứng nhận xuất xứ hàng hóa tại Điều 32 và Điều 34, gây lúng túng trong áp dụng và thực thi trên thực tế. Bên cạnh đó, thẩm quyền cấp Giấy chứng nhận lưu hành tự do hiện vẫn được quy định theo hướng giới hạn chủ thể là cơ quan “nhà nước”, chưa phù hợp với yêu cầu cải cách thủ tục hành chính, tạo thuận lợi thương mại và thực tiễn áp dụng của một số quốc gia nhập khẩu, từ đó làm phát sinh thêm chi phí và thời gian cho doanh nghiệp.</w:t>
      </w:r>
    </w:p>
    <w:p w14:paraId="4B484522" w14:textId="1F2FC032" w:rsidR="00B27C5C" w:rsidRPr="00994B4B" w:rsidRDefault="006A4CCD" w:rsidP="00994B4B">
      <w:pPr>
        <w:pStyle w:val="NormalWeb"/>
        <w:widowControl w:val="0"/>
        <w:spacing w:before="120" w:beforeAutospacing="0" w:after="120" w:afterAutospacing="0" w:line="340" w:lineRule="exact"/>
        <w:ind w:firstLine="709"/>
        <w:jc w:val="both"/>
        <w:rPr>
          <w:sz w:val="28"/>
          <w:szCs w:val="28"/>
          <w:lang w:val="vi-VN"/>
        </w:rPr>
      </w:pPr>
      <w:r w:rsidRPr="00994B4B">
        <w:rPr>
          <w:sz w:val="28"/>
          <w:szCs w:val="28"/>
          <w:lang w:val="vi-VN"/>
        </w:rPr>
        <w:t>Từ những yêu cầu thực tiễn nêu trên, việc nghiên cứu sửa đổi, bổ sung một số quy định của Luật Quản lý ngoại thương là cần thiết nhằm tháo gỡ khó khăn, vướng mắc cho doanh nghiệp, bảo đảm tính thống nhất, đồng bộ của hệ thống pháp luật, đồng thời đáp ứng yêu cầu hội nhập kinh tế quốc tế và nâng cao hiệu lực, hiệu quả quản lý nhà nước trong lĩnh vực ngoại thương.</w:t>
      </w:r>
    </w:p>
    <w:p w14:paraId="21723D21" w14:textId="3E3CA570" w:rsidR="000B3C87" w:rsidRPr="00994B4B" w:rsidRDefault="000B3C87" w:rsidP="00994B4B">
      <w:pPr>
        <w:pStyle w:val="NormalWeb"/>
        <w:widowControl w:val="0"/>
        <w:spacing w:before="120" w:beforeAutospacing="0" w:after="120" w:afterAutospacing="0" w:line="340" w:lineRule="exact"/>
        <w:ind w:firstLine="709"/>
        <w:jc w:val="both"/>
        <w:rPr>
          <w:b/>
          <w:bCs/>
          <w:sz w:val="28"/>
          <w:szCs w:val="28"/>
          <w:lang w:val="vi-VN"/>
        </w:rPr>
      </w:pPr>
      <w:r w:rsidRPr="00994B4B">
        <w:rPr>
          <w:b/>
          <w:bCs/>
          <w:sz w:val="28"/>
          <w:szCs w:val="28"/>
          <w:lang w:val="vi-VN"/>
        </w:rPr>
        <w:t>c) Đối với</w:t>
      </w:r>
      <w:r w:rsidR="006A4CCD" w:rsidRPr="00994B4B">
        <w:rPr>
          <w:b/>
          <w:bCs/>
          <w:sz w:val="28"/>
          <w:szCs w:val="28"/>
          <w:lang w:val="vi-VN"/>
        </w:rPr>
        <w:t xml:space="preserve"> </w:t>
      </w:r>
      <w:r w:rsidR="000F3B77" w:rsidRPr="00994B4B">
        <w:rPr>
          <w:b/>
          <w:bCs/>
          <w:sz w:val="28"/>
          <w:szCs w:val="28"/>
          <w:lang w:val="vi-VN"/>
        </w:rPr>
        <w:t xml:space="preserve">Luật Cạnh tranh </w:t>
      </w:r>
    </w:p>
    <w:p w14:paraId="4E9C5799" w14:textId="0D3009BF" w:rsidR="00973D14" w:rsidRPr="00994B4B" w:rsidRDefault="000F3B77" w:rsidP="00994B4B">
      <w:pPr>
        <w:pStyle w:val="NormalWeb"/>
        <w:widowControl w:val="0"/>
        <w:spacing w:before="120" w:beforeAutospacing="0" w:after="120" w:afterAutospacing="0" w:line="340" w:lineRule="exact"/>
        <w:ind w:firstLine="709"/>
        <w:jc w:val="both"/>
        <w:rPr>
          <w:bCs/>
          <w:sz w:val="28"/>
          <w:szCs w:val="28"/>
          <w:lang w:val="vi-VN"/>
        </w:rPr>
      </w:pPr>
      <w:r w:rsidRPr="00994B4B">
        <w:rPr>
          <w:sz w:val="28"/>
          <w:szCs w:val="28"/>
          <w:lang w:val="vi-VN"/>
        </w:rPr>
        <w:t xml:space="preserve"> </w:t>
      </w:r>
      <w:r w:rsidR="00973D14" w:rsidRPr="00994B4B">
        <w:rPr>
          <w:bCs/>
          <w:sz w:val="28"/>
          <w:szCs w:val="28"/>
          <w:lang w:val="vi-VN"/>
        </w:rPr>
        <w:t xml:space="preserve">Quá trình tổ chức thi hành Luật Cạnh tranh năm 2018 trong thời gian qua cho thấy, mặc dù Luật đã góp phần quan trọng trong việc hình thành và bảo vệ môi trường cạnh tranh công bằng, lành mạnh, song thực tiễn đã phát sinh nhiều bất cập, vướng mắc liên quan đến các quy định về hành vi bị nghiêm cấm có liên quan đến cạnh tranh; xác định thị trường liên quan; xác định thị phần, thị phần kết </w:t>
      </w:r>
      <w:r w:rsidR="00973D14" w:rsidRPr="00994B4B">
        <w:rPr>
          <w:bCs/>
          <w:sz w:val="28"/>
          <w:szCs w:val="28"/>
          <w:lang w:val="vi-VN"/>
        </w:rPr>
        <w:lastRenderedPageBreak/>
        <w:t>hợp và sức mạnh thị trường của doanh nghiệp, nhóm doanh nghiệp có vị trí thống lĩnh; kiểm soát tập trung kinh tế; các hành vi lạm dụng vị trí thống lĩnh thị trường, vị trí độc quyền và tố tụng cạnh tranh. Đặc biệt, sự phát triển nhanh chóng của kinh tế số, các mô hình kinh doanh mới và vai trò ngày càng lớn của các nền tảng số đa diện đã bộc lộ những khoảng trống pháp lý, khiến một số quy định của Luật Cạnh tranh hiện hành chưa theo kịp thực tiễn, gây khó khăn cho công tác thực thi và làm giảm hiệu quả bảo đảm môi trường cạnh tranh minh bạch, lành mạnh.</w:t>
      </w:r>
    </w:p>
    <w:p w14:paraId="52B05147" w14:textId="78F23E37" w:rsidR="00973D14" w:rsidRPr="00994B4B" w:rsidRDefault="00973D14" w:rsidP="00994B4B">
      <w:pPr>
        <w:pStyle w:val="NormalWeb"/>
        <w:widowControl w:val="0"/>
        <w:spacing w:before="120" w:beforeAutospacing="0" w:after="120" w:afterAutospacing="0" w:line="340" w:lineRule="exact"/>
        <w:ind w:firstLine="709"/>
        <w:jc w:val="both"/>
        <w:rPr>
          <w:bCs/>
          <w:sz w:val="28"/>
          <w:szCs w:val="28"/>
          <w:lang w:val="vi-VN"/>
        </w:rPr>
      </w:pPr>
      <w:r w:rsidRPr="00994B4B">
        <w:rPr>
          <w:bCs/>
          <w:sz w:val="28"/>
          <w:szCs w:val="28"/>
          <w:lang w:val="vi-VN"/>
        </w:rPr>
        <w:t>Thực tiễn áp dụng pháp luật cạnh tranh cho thấy nhiều hành vi vi phạm được thực hiện thông qua vai trò trung gian, giúp sức, hỗ trợ hoặc tạo điều kiện của các tổ chức, cá nhân không trực tiếp kinh doanh hoặc không trực tiếp thực hiện hành vi hạn chế cạnh tranh. Tuy nhiên, quy định hiện hành chưa nhận diện và điều chỉnh đầy đủ vai trò của chủ thể “giúp sức”, dẫn đến khoảng trống pháp lý, gây khó khăn cho việc phát hiện, xử lý vi phạm và chưa bảo đảm xử lý toàn diện, tương xứng với tính chất, mức độ nguy hiểm của hành vi vi phạm.</w:t>
      </w:r>
    </w:p>
    <w:p w14:paraId="79C254A1" w14:textId="6F866C28" w:rsidR="00973D14" w:rsidRPr="00994B4B" w:rsidRDefault="00973D14" w:rsidP="00994B4B">
      <w:pPr>
        <w:pStyle w:val="NormalWeb"/>
        <w:widowControl w:val="0"/>
        <w:spacing w:before="120" w:beforeAutospacing="0" w:after="120" w:afterAutospacing="0" w:line="340" w:lineRule="exact"/>
        <w:ind w:firstLine="709"/>
        <w:jc w:val="both"/>
        <w:rPr>
          <w:bCs/>
          <w:sz w:val="28"/>
          <w:szCs w:val="28"/>
          <w:lang w:val="vi-VN"/>
        </w:rPr>
      </w:pPr>
      <w:r w:rsidRPr="00994B4B">
        <w:rPr>
          <w:bCs/>
          <w:sz w:val="28"/>
          <w:szCs w:val="28"/>
          <w:lang w:val="vi-VN"/>
        </w:rPr>
        <w:t>Bên cạnh đó, thực tiễn giám sát thị trường cho thấy các nền tảng số có sức mạnh thị trường đáng kể có khả năng chi phối hoạt động của người sử dụng và người dùng kinh doanh thông qua cơ chế vận hành, thiết kế nền tảng và các điều kiện, nghĩa vụ áp đặt trong quá trình sử dụng. Mặc dù Luật Cạnh tranh đã quy định các hành vi lạm dụng vị trí thống lĩnh, vị trí độc quyền, song chưa có các quy định cụ thể điều chỉnh các hành vi đặc thù trong môi trường nền tảng số như tự ưu tiên, phân biệt đối xử, ràng buộc sử dụng dịch vụ, cản trở dịch vụ thay thế, can thiệp cơ chế xếp hạng hoặc lạm dụng dữ liệu.</w:t>
      </w:r>
    </w:p>
    <w:p w14:paraId="34F2D611" w14:textId="57BED886" w:rsidR="00992065" w:rsidRPr="00994B4B" w:rsidRDefault="00973D14" w:rsidP="00994B4B">
      <w:pPr>
        <w:pStyle w:val="NormalWeb"/>
        <w:widowControl w:val="0"/>
        <w:spacing w:before="120" w:beforeAutospacing="0" w:after="120" w:afterAutospacing="0" w:line="340" w:lineRule="exact"/>
        <w:ind w:firstLine="709"/>
        <w:jc w:val="both"/>
        <w:rPr>
          <w:bCs/>
          <w:sz w:val="28"/>
          <w:szCs w:val="28"/>
          <w:lang w:val="vi-VN"/>
        </w:rPr>
      </w:pPr>
      <w:r w:rsidRPr="00994B4B">
        <w:rPr>
          <w:bCs/>
          <w:sz w:val="28"/>
          <w:szCs w:val="28"/>
          <w:lang w:val="vi-VN"/>
        </w:rPr>
        <w:t xml:space="preserve">Ngoài ra, </w:t>
      </w:r>
      <w:r w:rsidR="00992065" w:rsidRPr="00994B4B">
        <w:rPr>
          <w:bCs/>
          <w:sz w:val="28"/>
          <w:szCs w:val="28"/>
          <w:lang w:val="vi-VN"/>
        </w:rPr>
        <w:t>các quy định hiện hành về xác định thị trường liên quan, thị phần và sức mạnh thị trường chủ yếu dựa trên nền tảng lý luận của thị trường truyền thống (giá cả, doanh thu, sản lượng), chưa phản ánh đúng bản chất cạnh tranh trong môi trường số — nơi có sự xuất hiện của các thị trường "giá bằng không" (zero-price), hiệu ứng mạng lưới và vai trò then chốt của dữ liệu. Trên thế giới, sự phát triển mạnh mẽ của kinh tế số đã thúc đẩy nhiều quốc gia và khu vực điều chỉnh mạnh mẽ chính sách, pháp luật cạnh tranh. Liên minh châu Âu đã ban hành Đạo luật Thị trường Kỹ thuật số (DMA), xác định các nền tảng số có vị trí “người gác cổng” và áp đặt các nghĩa vụ pháp lý đặc thù nhằm ngăn chặn hành vi phản cạnh tranh ngay từ giai đoạn sớm. Hoa Kỳ, Nhật Bản và Úc cũng đang áp dụng các cách tiếp cận linh hoạt hơn trong việc xác định thị trường liên quan, đánh giá sức mạnh thị trường và kiểm soát hành vi lạm dụng trong môi trường nền tảng số, giảm dần tính hình thức và tăng cường phân tích kinh tế, hành vi và dữ liệu.</w:t>
      </w:r>
    </w:p>
    <w:p w14:paraId="21A8D70C" w14:textId="4F857D99" w:rsidR="00992065" w:rsidRPr="00994B4B" w:rsidRDefault="00992065" w:rsidP="00994B4B">
      <w:pPr>
        <w:pStyle w:val="NormalWeb"/>
        <w:widowControl w:val="0"/>
        <w:spacing w:before="120" w:beforeAutospacing="0" w:after="120" w:afterAutospacing="0" w:line="340" w:lineRule="exact"/>
        <w:ind w:firstLine="709"/>
        <w:jc w:val="both"/>
        <w:rPr>
          <w:bCs/>
          <w:sz w:val="28"/>
          <w:szCs w:val="28"/>
          <w:lang w:val="vi-VN"/>
        </w:rPr>
      </w:pPr>
      <w:r w:rsidRPr="00994B4B">
        <w:rPr>
          <w:bCs/>
          <w:sz w:val="28"/>
          <w:szCs w:val="28"/>
          <w:lang w:val="vi-VN"/>
        </w:rPr>
        <w:t xml:space="preserve">Xu hướng chung của pháp luật cạnh tranh quốc tế là không tuyệt đối hóa các tiêu chí định lượng truyền thống, mà coi thị phần và sức mạnh thị trường là các chỉ báo động, được đánh giá trong mối quan hệ với dữ liệu, hiệu ứng mạng lưới, khả năng chi phối hệ sinh thái và tác động thực tế đến cạnh tranh. Đồng thời, nhiều quốc gia tăng cường kiểm soát các giao dịch tập trung kinh tế trong lĩnh vực công nghệ số, kể cả các giao dịch có giá trị tài chính nhỏ nhưng tiềm ẩn nguy cơ </w:t>
      </w:r>
      <w:r w:rsidRPr="00994B4B">
        <w:rPr>
          <w:bCs/>
          <w:sz w:val="28"/>
          <w:szCs w:val="28"/>
          <w:lang w:val="vi-VN"/>
        </w:rPr>
        <w:lastRenderedPageBreak/>
        <w:t>loại bỏ cạnh tranh trong tương lai. Những xu hướng này đặt ra yêu cầu khách quan đối với Việt Nam trong việc hoàn thiện pháp luật cạnh tranh nhằm nâng cao mức độ tương thích với thông lệ quốc tế, đáp ứng yêu cầu hội nhập kinh tế quốc tế và bảo đảm khả năng xử lý hiệu quả các vấn đề cạnh tranh phát sinh trong nền kinh tế số.</w:t>
      </w:r>
    </w:p>
    <w:p w14:paraId="35302C53" w14:textId="510D97A3" w:rsidR="00973D14" w:rsidRPr="00994B4B" w:rsidRDefault="00973D14" w:rsidP="00994B4B">
      <w:pPr>
        <w:pStyle w:val="NormalWeb"/>
        <w:widowControl w:val="0"/>
        <w:spacing w:before="120" w:beforeAutospacing="0" w:after="120" w:afterAutospacing="0" w:line="340" w:lineRule="exact"/>
        <w:ind w:firstLine="709"/>
        <w:jc w:val="both"/>
        <w:rPr>
          <w:bCs/>
          <w:sz w:val="28"/>
          <w:szCs w:val="28"/>
          <w:lang w:val="vi-VN"/>
        </w:rPr>
      </w:pPr>
      <w:r w:rsidRPr="00994B4B">
        <w:rPr>
          <w:bCs/>
          <w:sz w:val="28"/>
          <w:szCs w:val="28"/>
          <w:lang w:val="vi-VN"/>
        </w:rPr>
        <w:t>Thực tiễn kiểm soát tập trung kinh tế cũng cho thấy nhiều giao dịch tái cấu trúc nội bộ, giao dịch trong nền kinh tế số hoặc các giao dịch có giá trị tài chính không lớn nhưng tiềm ẩn nguy cơ hạn chế cạnh tranh chưa được điều chỉnh phù hợp, vừa gây gánh nặng thủ tục cho doanh nghiệp, vừa tiềm ẩn nguy cơ bỏ sót các giao dịch có tác động hạn chế cạnh tranh.</w:t>
      </w:r>
      <w:r w:rsidR="00992065" w:rsidRPr="00994B4B">
        <w:rPr>
          <w:bCs/>
          <w:sz w:val="28"/>
          <w:szCs w:val="28"/>
          <w:lang w:val="vi-VN"/>
        </w:rPr>
        <w:t xml:space="preserve"> Các quy định về hình thức tập trung kinh tế và ngưỡng thông báo chưa linh hoạt, dẫn đến việc bỏ sót các giao dịch có nguy cơ gây hạn chế cạnh tranh (như "killer acquisitions" trong lĩnh vực số) nhưng lại gây gánh nặng hành chính cho các giao dịch tái cấu trúc nội bộ không làm thay đổi cấu trúc thị trường.</w:t>
      </w:r>
    </w:p>
    <w:p w14:paraId="5C198C59" w14:textId="1E243A94" w:rsidR="00973D14" w:rsidRPr="00994B4B" w:rsidRDefault="00973D14" w:rsidP="00994B4B">
      <w:pPr>
        <w:pStyle w:val="NormalWeb"/>
        <w:widowControl w:val="0"/>
        <w:spacing w:before="120" w:beforeAutospacing="0" w:after="120" w:afterAutospacing="0" w:line="340" w:lineRule="exact"/>
        <w:ind w:firstLine="709"/>
        <w:jc w:val="both"/>
        <w:rPr>
          <w:bCs/>
          <w:sz w:val="28"/>
          <w:szCs w:val="28"/>
          <w:lang w:val="vi-VN"/>
        </w:rPr>
      </w:pPr>
      <w:r w:rsidRPr="00994B4B">
        <w:rPr>
          <w:bCs/>
          <w:sz w:val="28"/>
          <w:szCs w:val="28"/>
          <w:lang w:val="vi-VN"/>
        </w:rPr>
        <w:t>Đồng thời, trong quá trình xử lý các vụ việc cạnh tranh, yêu cầu tách bạch giữa quy trình tố tụng cạnh tranh và quy trình xử phạt vi phạm hành chính ngày càng rõ rệt nhằm bảo đảm phản ánh đúng bản chất của tố tụng cạnh tranh, nâng cao hiệu lực, hiệu quả thực thi pháp luật và bảo đảm quyền, lợi ích hợp pháp của các chủ thể liên quan.</w:t>
      </w:r>
    </w:p>
    <w:p w14:paraId="40BE7A79" w14:textId="1BA1BDF3" w:rsidR="00973D14" w:rsidRPr="00994B4B" w:rsidRDefault="00973D14" w:rsidP="00994B4B">
      <w:pPr>
        <w:pStyle w:val="NormalWeb"/>
        <w:widowControl w:val="0"/>
        <w:spacing w:before="120" w:beforeAutospacing="0" w:after="120" w:afterAutospacing="0" w:line="340" w:lineRule="exact"/>
        <w:ind w:firstLine="709"/>
        <w:jc w:val="both"/>
        <w:rPr>
          <w:rStyle w:val="Strong"/>
          <w:sz w:val="28"/>
          <w:szCs w:val="28"/>
          <w:lang w:val="vi-VN"/>
        </w:rPr>
      </w:pPr>
      <w:r w:rsidRPr="00994B4B">
        <w:rPr>
          <w:bCs/>
          <w:sz w:val="28"/>
          <w:szCs w:val="28"/>
          <w:lang w:val="vi-VN"/>
        </w:rPr>
        <w:t xml:space="preserve">Từ thực tiễn thi hành pháp luật trong nước, bối cảnh và xu hướng quốc tế, cùng với yêu cầu thể chế hóa đầy đủ các chủ trương, định hướng lớn của Đảng, việc sửa đổi, bổ sung Luật Cạnh tranh là cần thiết nhằm hoàn thiện khung pháp lý về cạnh tranh, nâng cao hiệu lực, hiệu quả thực thi pháp luật, bảo đảm môi trường cạnh tranh công bằng, minh bạch, thúc đẩy đổi mới sáng tạo và phát triển bền vững của nền kinh tế trong giai đoạn mới. </w:t>
      </w:r>
    </w:p>
    <w:p w14:paraId="6D4009C4" w14:textId="5F1FC809" w:rsidR="000B3C87" w:rsidRPr="00994B4B" w:rsidRDefault="00973D14" w:rsidP="00994B4B">
      <w:pPr>
        <w:pStyle w:val="NormalWeb"/>
        <w:widowControl w:val="0"/>
        <w:spacing w:before="120" w:beforeAutospacing="0" w:after="120" w:afterAutospacing="0" w:line="340" w:lineRule="exact"/>
        <w:ind w:firstLine="709"/>
        <w:jc w:val="both"/>
        <w:rPr>
          <w:sz w:val="28"/>
          <w:szCs w:val="28"/>
          <w:lang w:val="vi-VN"/>
        </w:rPr>
      </w:pPr>
      <w:r w:rsidRPr="00994B4B">
        <w:rPr>
          <w:rStyle w:val="Strong"/>
          <w:sz w:val="28"/>
          <w:szCs w:val="28"/>
          <w:lang w:val="vi-VN"/>
        </w:rPr>
        <w:t xml:space="preserve">d) Đối với Luật Bảo vệ quyền lợi người </w:t>
      </w:r>
      <w:r w:rsidR="006A4CCD" w:rsidRPr="00994B4B">
        <w:rPr>
          <w:rStyle w:val="Strong"/>
          <w:sz w:val="28"/>
          <w:szCs w:val="28"/>
          <w:lang w:val="vi-VN"/>
        </w:rPr>
        <w:t>tiêu dùng</w:t>
      </w:r>
    </w:p>
    <w:p w14:paraId="49F0AB32" w14:textId="77777777" w:rsidR="00DF11FB" w:rsidRPr="00994B4B" w:rsidRDefault="00DF11FB" w:rsidP="00994B4B">
      <w:pPr>
        <w:widowControl w:val="0"/>
        <w:tabs>
          <w:tab w:val="right" w:leader="dot" w:pos="7920"/>
        </w:tabs>
        <w:spacing w:before="120" w:after="120" w:line="340" w:lineRule="exact"/>
        <w:ind w:firstLine="709"/>
        <w:rPr>
          <w:sz w:val="28"/>
          <w:szCs w:val="28"/>
          <w:lang w:val="vi-VN"/>
        </w:rPr>
      </w:pPr>
      <w:r w:rsidRPr="00994B4B">
        <w:rPr>
          <w:sz w:val="28"/>
          <w:szCs w:val="28"/>
          <w:lang w:val="vi-VN"/>
        </w:rPr>
        <w:t xml:space="preserve">Thực tiễn thi hành Luật Bảo vệ quyền lợi người tiêu dùng năm 2023 cho thấy quy định về bảo vệ thông tin của người tiêu dùng còn có sự giao thoa, trùng lặp nhất định với các quy định của pháp luật về bảo vệ dữ liệu cá nhân, đặc biệt liên quan đến khái niệm thông tin, phạm vi thu thập, mục đích sử dụng và cơ chế thể hiện sự đồng ý của chủ thể dữ liệu. Điều này đặt ra yêu cầu cần tiếp tục hoàn thiện quy định theo hướng làm rõ mục đích, phạm vi thu thập và sử dụng thông tin, bảo đảm tính thống nhất, đồng bộ của hệ thống pháp luật, đồng thời tăng cường minh bạch và quyền tự quyết của người tiêu dùng đối với thông tin cá nhân. </w:t>
      </w:r>
    </w:p>
    <w:p w14:paraId="50B7780F" w14:textId="516F74A6" w:rsidR="00DF11FB" w:rsidRPr="00994B4B" w:rsidRDefault="00AD13E5" w:rsidP="00994B4B">
      <w:pPr>
        <w:widowControl w:val="0"/>
        <w:tabs>
          <w:tab w:val="right" w:leader="dot" w:pos="7920"/>
        </w:tabs>
        <w:spacing w:before="120" w:after="120" w:line="340" w:lineRule="exact"/>
        <w:ind w:firstLine="709"/>
        <w:rPr>
          <w:sz w:val="28"/>
          <w:szCs w:val="28"/>
          <w:lang w:val="vi-VN"/>
        </w:rPr>
      </w:pPr>
      <w:r w:rsidRPr="00994B4B">
        <w:rPr>
          <w:sz w:val="28"/>
          <w:szCs w:val="28"/>
          <w:lang w:val="vi-VN"/>
        </w:rPr>
        <w:t xml:space="preserve">Bên cạnh đó, </w:t>
      </w:r>
      <w:r w:rsidR="00DF11FB" w:rsidRPr="00994B4B">
        <w:rPr>
          <w:sz w:val="28"/>
          <w:szCs w:val="28"/>
          <w:lang w:val="vi-VN"/>
        </w:rPr>
        <w:t xml:space="preserve">Nghị quyết số 190/2025/QH15 của Quốc hội về xử lý một số vấn đề liên quan đến sắp xếp, tổ chức bộ máy nhà nước xác định việc tổ chức hoạt động thanh tra theo hướng tập trung đầu mối tại Thanh tra Chính phủ và thanh tra cấp tỉnh. Trong bối cảnh đó, việc duy trì chức năng thanh tra của Ủy ban nhân dân cấp huyện trong Luật Bảo vệ quyền lợi người tiêu dùng không còn phù hợp với mô hình tổ chức thanh tra mới theo Luật Thanh tra năm 2025 và yêu cầu tinh gọn bộ máy, phân định rõ thẩm quyền giữa các cấp chính quyền. Do vậy, cần sửa đổi </w:t>
      </w:r>
      <w:r w:rsidR="00DF11FB" w:rsidRPr="00994B4B">
        <w:rPr>
          <w:sz w:val="28"/>
          <w:szCs w:val="28"/>
          <w:lang w:val="vi-VN"/>
        </w:rPr>
        <w:lastRenderedPageBreak/>
        <w:t xml:space="preserve">quy định liên quan nhằm bảo đảm sự thống nhất của hệ thống pháp luật và phù hợp với thực tiễn tổ chức thực thi. </w:t>
      </w:r>
    </w:p>
    <w:p w14:paraId="536F195C" w14:textId="264AC02D" w:rsidR="00F87A87" w:rsidRPr="00994B4B" w:rsidRDefault="00F87A87" w:rsidP="00994B4B">
      <w:pPr>
        <w:widowControl w:val="0"/>
        <w:tabs>
          <w:tab w:val="right" w:leader="dot" w:pos="7920"/>
        </w:tabs>
        <w:spacing w:before="120" w:after="120" w:line="340" w:lineRule="exact"/>
        <w:ind w:firstLine="709"/>
        <w:rPr>
          <w:b/>
          <w:sz w:val="28"/>
          <w:szCs w:val="28"/>
          <w:lang w:val="vi-VN"/>
        </w:rPr>
      </w:pPr>
      <w:r w:rsidRPr="00994B4B">
        <w:rPr>
          <w:b/>
          <w:sz w:val="28"/>
          <w:szCs w:val="28"/>
          <w:lang w:val="vi-VN"/>
        </w:rPr>
        <w:t>II. MỤC ĐÍCH, QUAN ĐIỂM XÂY DỰNG</w:t>
      </w:r>
      <w:r w:rsidRPr="00994B4B">
        <w:rPr>
          <w:b/>
          <w:i/>
          <w:sz w:val="28"/>
          <w:szCs w:val="28"/>
          <w:lang w:val="vi-VN"/>
        </w:rPr>
        <w:t xml:space="preserve"> </w:t>
      </w:r>
      <w:r w:rsidRPr="00994B4B">
        <w:rPr>
          <w:b/>
          <w:sz w:val="28"/>
          <w:szCs w:val="28"/>
          <w:lang w:val="vi-VN"/>
        </w:rPr>
        <w:t>CHÍNH SÁCH</w:t>
      </w:r>
    </w:p>
    <w:p w14:paraId="46EC728D" w14:textId="77777777" w:rsidR="00880F18" w:rsidRPr="00994B4B" w:rsidRDefault="00880F18" w:rsidP="00994B4B">
      <w:pPr>
        <w:pStyle w:val="NormalWeb"/>
        <w:widowControl w:val="0"/>
        <w:shd w:val="clear" w:color="auto" w:fill="FFFFFF"/>
        <w:spacing w:before="120" w:beforeAutospacing="0" w:after="120" w:afterAutospacing="0" w:line="340" w:lineRule="exact"/>
        <w:ind w:firstLine="709"/>
        <w:jc w:val="both"/>
        <w:rPr>
          <w:color w:val="333333"/>
          <w:sz w:val="28"/>
          <w:szCs w:val="28"/>
          <w:lang w:val="vi-VN"/>
        </w:rPr>
      </w:pPr>
      <w:r w:rsidRPr="00994B4B">
        <w:rPr>
          <w:rStyle w:val="Strong"/>
          <w:color w:val="000000"/>
          <w:sz w:val="28"/>
          <w:szCs w:val="28"/>
          <w:lang w:val="vi-VN"/>
        </w:rPr>
        <w:t>1. Mục đích </w:t>
      </w:r>
    </w:p>
    <w:p w14:paraId="45C39CB6" w14:textId="1755E26C" w:rsidR="00E41762" w:rsidRPr="00994B4B" w:rsidRDefault="00880F18" w:rsidP="00994B4B">
      <w:pPr>
        <w:pStyle w:val="NormalWeb"/>
        <w:widowControl w:val="0"/>
        <w:shd w:val="clear" w:color="auto" w:fill="FFFFFF"/>
        <w:spacing w:before="120" w:beforeAutospacing="0" w:after="120" w:afterAutospacing="0" w:line="340" w:lineRule="exact"/>
        <w:ind w:firstLine="709"/>
        <w:jc w:val="both"/>
        <w:rPr>
          <w:color w:val="000000"/>
          <w:sz w:val="28"/>
          <w:szCs w:val="28"/>
          <w:lang w:val="vi-VN"/>
        </w:rPr>
      </w:pPr>
      <w:r w:rsidRPr="00994B4B">
        <w:rPr>
          <w:color w:val="000000"/>
          <w:sz w:val="28"/>
          <w:szCs w:val="28"/>
          <w:lang w:val="vi-VN"/>
        </w:rPr>
        <w:t>1.1.</w:t>
      </w:r>
      <w:r w:rsidR="00B757A9" w:rsidRPr="00994B4B">
        <w:rPr>
          <w:color w:val="000000"/>
          <w:sz w:val="28"/>
          <w:szCs w:val="28"/>
          <w:lang w:val="vi-VN"/>
        </w:rPr>
        <w:t xml:space="preserve"> Thực hiện đầy đủ chủ trương, </w:t>
      </w:r>
      <w:r w:rsidR="00E41762" w:rsidRPr="00994B4B">
        <w:rPr>
          <w:color w:val="000000"/>
          <w:sz w:val="28"/>
          <w:szCs w:val="28"/>
          <w:lang w:val="vi-VN"/>
        </w:rPr>
        <w:t xml:space="preserve">chính sách tại </w:t>
      </w:r>
      <w:r w:rsidR="00B757A9" w:rsidRPr="00994B4B">
        <w:rPr>
          <w:color w:val="000000"/>
          <w:sz w:val="28"/>
          <w:szCs w:val="28"/>
          <w:lang w:val="vi-VN"/>
        </w:rPr>
        <w:t>Nghị quyết số 60-NQ/TW ngày 12/04/2025 của Ban Chấp hành Trung ương Đảng về Hội nghị lần thứ 11 Ban chấp hành Trung ương Đảng khoá XIII; Nghị quyết số 66-NQ/TW ngày 30 tháng 4 năm 2025 của Bộ Chính trị về đổi mới công tác xây dựng và thi hành pháp luật đáp ứng yêu cầu phát triển đất nước trong kỷ nguyên mới và Nghị quyết số 68-NQ/TW ngày 04 tháng 5 năm 2025 của Bộ Chính trị về phát triển kinh tế tư nhân.</w:t>
      </w:r>
    </w:p>
    <w:p w14:paraId="7E290C45" w14:textId="3A2FD0FA" w:rsidR="007C3E4C" w:rsidRPr="00994B4B" w:rsidRDefault="007C3E4C" w:rsidP="00994B4B">
      <w:pPr>
        <w:pStyle w:val="NormalWeb"/>
        <w:widowControl w:val="0"/>
        <w:shd w:val="clear" w:color="auto" w:fill="FFFFFF"/>
        <w:spacing w:before="120" w:beforeAutospacing="0" w:after="120" w:afterAutospacing="0" w:line="340" w:lineRule="exact"/>
        <w:ind w:firstLine="709"/>
        <w:jc w:val="both"/>
        <w:rPr>
          <w:sz w:val="28"/>
          <w:szCs w:val="28"/>
          <w:lang w:val="pt-BR"/>
        </w:rPr>
      </w:pPr>
      <w:r w:rsidRPr="00994B4B">
        <w:rPr>
          <w:sz w:val="28"/>
          <w:szCs w:val="28"/>
          <w:lang w:val="vi-VN"/>
        </w:rPr>
        <w:t>1.</w:t>
      </w:r>
      <w:r w:rsidR="00E41762" w:rsidRPr="00994B4B">
        <w:rPr>
          <w:sz w:val="28"/>
          <w:szCs w:val="28"/>
          <w:lang w:val="vi-VN"/>
        </w:rPr>
        <w:t>2</w:t>
      </w:r>
      <w:r w:rsidRPr="00994B4B">
        <w:rPr>
          <w:sz w:val="28"/>
          <w:szCs w:val="28"/>
          <w:lang w:val="vi-VN"/>
        </w:rPr>
        <w:t xml:space="preserve">. </w:t>
      </w:r>
      <w:r w:rsidRPr="00994B4B">
        <w:rPr>
          <w:sz w:val="28"/>
          <w:szCs w:val="28"/>
          <w:lang w:val="pt-BR"/>
        </w:rPr>
        <w:t>Tiếp tục cải cách thủ tục hành chính, tạo</w:t>
      </w:r>
      <w:r w:rsidRPr="00994B4B">
        <w:rPr>
          <w:sz w:val="28"/>
          <w:szCs w:val="28"/>
          <w:lang w:val="vi-VN"/>
        </w:rPr>
        <w:t xml:space="preserve"> môi trường kinh doanh thông thoáng</w:t>
      </w:r>
      <w:r w:rsidRPr="00994B4B">
        <w:rPr>
          <w:sz w:val="28"/>
          <w:szCs w:val="28"/>
          <w:lang w:val="pt-BR"/>
        </w:rPr>
        <w:t>, bảo đảm quyền lợi của người tiêu dùng, tạo thuận lợi cho người dân, doanh nghiệp.</w:t>
      </w:r>
    </w:p>
    <w:p w14:paraId="5FB6C481" w14:textId="26C9DE87" w:rsidR="00E41762" w:rsidRPr="00994B4B" w:rsidRDefault="00E41762" w:rsidP="00994B4B">
      <w:pPr>
        <w:pStyle w:val="NormalWeb"/>
        <w:widowControl w:val="0"/>
        <w:shd w:val="clear" w:color="auto" w:fill="FFFFFF"/>
        <w:spacing w:before="120" w:beforeAutospacing="0" w:after="120" w:afterAutospacing="0" w:line="340" w:lineRule="exact"/>
        <w:ind w:firstLine="709"/>
        <w:jc w:val="both"/>
        <w:rPr>
          <w:sz w:val="28"/>
          <w:szCs w:val="28"/>
          <w:lang w:val="vi-VN"/>
        </w:rPr>
      </w:pPr>
      <w:r w:rsidRPr="00994B4B">
        <w:rPr>
          <w:sz w:val="28"/>
          <w:szCs w:val="28"/>
          <w:lang w:val="pt-BR"/>
        </w:rPr>
        <w:t>1.3. Nâng cao hiệu lực, hiệu quả</w:t>
      </w:r>
      <w:r w:rsidR="00B757A9" w:rsidRPr="00994B4B">
        <w:rPr>
          <w:sz w:val="28"/>
          <w:szCs w:val="28"/>
          <w:lang w:val="pt-BR"/>
        </w:rPr>
        <w:t xml:space="preserve"> trong công tác quản lý nhà nước trong các lĩnh vực thuộc phạm vi quản lý của Bộ Công Thương.</w:t>
      </w:r>
    </w:p>
    <w:p w14:paraId="3B71E07C" w14:textId="77777777" w:rsidR="00880F18" w:rsidRPr="00994B4B" w:rsidRDefault="00880F18" w:rsidP="00994B4B">
      <w:pPr>
        <w:pStyle w:val="NormalWeb"/>
        <w:widowControl w:val="0"/>
        <w:shd w:val="clear" w:color="auto" w:fill="FFFFFF"/>
        <w:spacing w:before="120" w:beforeAutospacing="0" w:after="120" w:afterAutospacing="0" w:line="340" w:lineRule="exact"/>
        <w:ind w:firstLine="709"/>
        <w:jc w:val="both"/>
        <w:rPr>
          <w:color w:val="333333"/>
          <w:sz w:val="28"/>
          <w:szCs w:val="28"/>
          <w:lang w:val="vi-VN"/>
        </w:rPr>
      </w:pPr>
      <w:r w:rsidRPr="00994B4B">
        <w:rPr>
          <w:rStyle w:val="Strong"/>
          <w:color w:val="000000"/>
          <w:sz w:val="28"/>
          <w:szCs w:val="28"/>
          <w:lang w:val="vi-VN"/>
        </w:rPr>
        <w:t>2. Quan điểm xây dựng</w:t>
      </w:r>
    </w:p>
    <w:p w14:paraId="073C6E5D" w14:textId="77777777" w:rsidR="00B757A9" w:rsidRPr="00994B4B" w:rsidRDefault="00880F18" w:rsidP="00994B4B">
      <w:pPr>
        <w:pStyle w:val="NormalWeb"/>
        <w:widowControl w:val="0"/>
        <w:shd w:val="clear" w:color="auto" w:fill="FFFFFF"/>
        <w:spacing w:before="120" w:beforeAutospacing="0" w:after="120" w:afterAutospacing="0" w:line="340" w:lineRule="exact"/>
        <w:ind w:firstLine="709"/>
        <w:jc w:val="both"/>
        <w:rPr>
          <w:color w:val="000000"/>
          <w:sz w:val="28"/>
          <w:szCs w:val="28"/>
          <w:lang w:val="vi-VN"/>
        </w:rPr>
      </w:pPr>
      <w:r w:rsidRPr="00994B4B">
        <w:rPr>
          <w:color w:val="000000"/>
          <w:sz w:val="28"/>
          <w:szCs w:val="28"/>
          <w:lang w:val="vi-VN"/>
        </w:rPr>
        <w:t>2.1. Thể chế hóa đầy đủ quan điểm, chủ trương, đư</w:t>
      </w:r>
      <w:r w:rsidR="009A385D" w:rsidRPr="00994B4B">
        <w:rPr>
          <w:color w:val="000000"/>
          <w:sz w:val="28"/>
          <w:szCs w:val="28"/>
          <w:lang w:val="vi-VN"/>
        </w:rPr>
        <w:t>ờng lối của Đảng và pháp luật</w:t>
      </w:r>
      <w:r w:rsidR="005F320E" w:rsidRPr="00994B4B">
        <w:rPr>
          <w:color w:val="000000"/>
          <w:sz w:val="28"/>
          <w:szCs w:val="28"/>
          <w:lang w:val="vi-VN"/>
        </w:rPr>
        <w:t xml:space="preserve"> về phân cấp, phân quyền theo </w:t>
      </w:r>
      <w:r w:rsidR="00B757A9" w:rsidRPr="00994B4B">
        <w:rPr>
          <w:color w:val="000000"/>
          <w:sz w:val="28"/>
          <w:szCs w:val="28"/>
          <w:lang w:val="vi-VN"/>
        </w:rPr>
        <w:t xml:space="preserve">Nghị quyết số 60-NQ/TW ngày 12/04/2025 của Ban Chấp hành Trung ương Đảng về Hội nghị lần thứ 11 Ban chấp hành Trung ương Đảng khoá XIII </w:t>
      </w:r>
      <w:r w:rsidR="005F320E" w:rsidRPr="00994B4B">
        <w:rPr>
          <w:color w:val="000000"/>
          <w:sz w:val="28"/>
          <w:szCs w:val="28"/>
          <w:lang w:val="vi-VN"/>
        </w:rPr>
        <w:t>và tháo gỡ khó khăn, vướng mắc</w:t>
      </w:r>
      <w:r w:rsidR="00B757A9" w:rsidRPr="00994B4B">
        <w:rPr>
          <w:color w:val="000000"/>
          <w:sz w:val="28"/>
          <w:szCs w:val="28"/>
          <w:lang w:val="vi-VN"/>
        </w:rPr>
        <w:t>, điểm nghẽn do quy định của pháp luật t</w:t>
      </w:r>
      <w:r w:rsidR="005F320E" w:rsidRPr="00994B4B">
        <w:rPr>
          <w:color w:val="000000"/>
          <w:sz w:val="28"/>
          <w:szCs w:val="28"/>
          <w:lang w:val="vi-VN"/>
        </w:rPr>
        <w:t xml:space="preserve">ại </w:t>
      </w:r>
      <w:r w:rsidR="00B757A9" w:rsidRPr="00994B4B">
        <w:rPr>
          <w:color w:val="000000"/>
          <w:sz w:val="28"/>
          <w:szCs w:val="28"/>
          <w:lang w:val="vi-VN"/>
        </w:rPr>
        <w:t>Nghị quyết số 66-NQ/TW ngày 30 tháng 4 năm 2025 của Bộ Chính trị về đổi mới công tác xây dựng và thi hành pháp luật đáp ứng yêu cầu phát triển đất nước trong kỷ nguyên mới và Nghị quyết số 68-NQ/TW ngày 04 tháng 5 năm 2025 của Bộ Chính trị về phát triển kinh tế tư nhân.</w:t>
      </w:r>
    </w:p>
    <w:p w14:paraId="3CA05946" w14:textId="77777777" w:rsidR="00B757A9" w:rsidRPr="00994B4B" w:rsidRDefault="00880F18" w:rsidP="00994B4B">
      <w:pPr>
        <w:pStyle w:val="NormalWeb"/>
        <w:widowControl w:val="0"/>
        <w:shd w:val="clear" w:color="auto" w:fill="FFFFFF"/>
        <w:spacing w:before="120" w:beforeAutospacing="0" w:after="120" w:afterAutospacing="0" w:line="340" w:lineRule="exact"/>
        <w:ind w:firstLine="709"/>
        <w:jc w:val="both"/>
        <w:rPr>
          <w:color w:val="000000"/>
          <w:sz w:val="28"/>
          <w:szCs w:val="28"/>
          <w:lang w:val="vi-VN"/>
        </w:rPr>
      </w:pPr>
      <w:r w:rsidRPr="00994B4B">
        <w:rPr>
          <w:color w:val="000000"/>
          <w:sz w:val="28"/>
          <w:szCs w:val="28"/>
          <w:lang w:val="vi-VN"/>
        </w:rPr>
        <w:t xml:space="preserve">2.2. </w:t>
      </w:r>
      <w:r w:rsidR="00E41762" w:rsidRPr="00994B4B">
        <w:rPr>
          <w:color w:val="000000"/>
          <w:sz w:val="28"/>
          <w:szCs w:val="28"/>
          <w:lang w:val="vi-VN"/>
        </w:rPr>
        <w:t>B</w:t>
      </w:r>
      <w:r w:rsidRPr="00994B4B">
        <w:rPr>
          <w:color w:val="000000"/>
          <w:sz w:val="28"/>
          <w:szCs w:val="28"/>
          <w:lang w:val="vi-VN"/>
        </w:rPr>
        <w:t>ảo đảm tính hợp hiến, hợp pháp, tính đồng bộ, thống nhất và tính khả thi của hệ thống pháp luật; phù hợp với các điều ước quốc tế mà Việt Nam là thành viên.</w:t>
      </w:r>
    </w:p>
    <w:p w14:paraId="0BE4542C" w14:textId="4BB0119C" w:rsidR="00880F18" w:rsidRPr="00994B4B" w:rsidRDefault="00880F18" w:rsidP="00994B4B">
      <w:pPr>
        <w:pStyle w:val="NormalWeb"/>
        <w:widowControl w:val="0"/>
        <w:shd w:val="clear" w:color="auto" w:fill="FFFFFF"/>
        <w:spacing w:before="120" w:beforeAutospacing="0" w:after="120" w:afterAutospacing="0" w:line="340" w:lineRule="exact"/>
        <w:ind w:firstLine="709"/>
        <w:jc w:val="both"/>
        <w:rPr>
          <w:color w:val="000000"/>
          <w:sz w:val="28"/>
          <w:szCs w:val="28"/>
          <w:lang w:val="vi-VN"/>
        </w:rPr>
      </w:pPr>
      <w:r w:rsidRPr="00994B4B">
        <w:rPr>
          <w:color w:val="000000"/>
          <w:sz w:val="28"/>
          <w:szCs w:val="28"/>
          <w:lang w:val="vi-VN"/>
        </w:rPr>
        <w:t>2.</w:t>
      </w:r>
      <w:r w:rsidR="004E4174" w:rsidRPr="00994B4B">
        <w:rPr>
          <w:color w:val="000000"/>
          <w:sz w:val="28"/>
          <w:szCs w:val="28"/>
          <w:lang w:val="vi-VN"/>
        </w:rPr>
        <w:t>3</w:t>
      </w:r>
      <w:r w:rsidRPr="00994B4B">
        <w:rPr>
          <w:color w:val="000000"/>
          <w:sz w:val="28"/>
          <w:szCs w:val="28"/>
          <w:lang w:val="vi-VN"/>
        </w:rPr>
        <w:t>. Đổi mới mạnh mẽ quy trình, thủ tục hành chính theo hướng cắt giảm tối đa thủ tục hành chính cho người dân và doanh nghiệp; đẩy mạnh phân cấp, phân quyền gắn với tăng cường trách nhiệm của các cấp, các ngành, các đơn vị.</w:t>
      </w:r>
    </w:p>
    <w:p w14:paraId="682CB650" w14:textId="4E7F3DBA" w:rsidR="00F87A87" w:rsidRPr="00994B4B" w:rsidRDefault="00F87A87" w:rsidP="00994B4B">
      <w:pPr>
        <w:widowControl w:val="0"/>
        <w:tabs>
          <w:tab w:val="right" w:leader="dot" w:pos="7920"/>
        </w:tabs>
        <w:spacing w:before="120" w:after="120" w:line="340" w:lineRule="exact"/>
        <w:ind w:firstLine="709"/>
        <w:rPr>
          <w:b/>
          <w:sz w:val="28"/>
          <w:szCs w:val="28"/>
          <w:lang w:val="vi-VN"/>
        </w:rPr>
      </w:pPr>
      <w:r w:rsidRPr="00994B4B">
        <w:rPr>
          <w:b/>
          <w:sz w:val="28"/>
          <w:szCs w:val="28"/>
          <w:lang w:val="vi-VN"/>
        </w:rPr>
        <w:t>III. PHẠM VI, ĐỐI TƯỢNG ÁP DỤNG CỦA CHÍNH SÁCH</w:t>
      </w:r>
    </w:p>
    <w:p w14:paraId="35ECD703" w14:textId="3E6CF412" w:rsidR="003840D6" w:rsidRPr="00994B4B" w:rsidRDefault="003840D6" w:rsidP="00994B4B">
      <w:pPr>
        <w:widowControl w:val="0"/>
        <w:tabs>
          <w:tab w:val="left" w:pos="2780"/>
          <w:tab w:val="center" w:pos="4631"/>
        </w:tabs>
        <w:autoSpaceDE w:val="0"/>
        <w:autoSpaceDN w:val="0"/>
        <w:adjustRightInd w:val="0"/>
        <w:spacing w:before="120" w:after="120" w:line="340" w:lineRule="exact"/>
        <w:ind w:firstLine="709"/>
        <w:rPr>
          <w:b/>
          <w:bCs/>
          <w:sz w:val="28"/>
          <w:szCs w:val="28"/>
          <w:lang w:val="vi-VN"/>
        </w:rPr>
      </w:pPr>
      <w:r w:rsidRPr="00994B4B">
        <w:rPr>
          <w:b/>
          <w:bCs/>
          <w:sz w:val="28"/>
          <w:szCs w:val="28"/>
          <w:lang w:val="vi-VN"/>
        </w:rPr>
        <w:t>1. Phạm vi áp dụng</w:t>
      </w:r>
    </w:p>
    <w:p w14:paraId="4D81CCFB" w14:textId="28F8F4D0" w:rsidR="00704489" w:rsidRPr="00994B4B" w:rsidRDefault="00704489" w:rsidP="00994B4B">
      <w:pPr>
        <w:pStyle w:val="NormalWeb"/>
        <w:widowControl w:val="0"/>
        <w:shd w:val="clear" w:color="auto" w:fill="FFFFFF"/>
        <w:spacing w:before="120" w:beforeAutospacing="0" w:after="120" w:afterAutospacing="0" w:line="340" w:lineRule="exact"/>
        <w:ind w:firstLine="709"/>
        <w:jc w:val="both"/>
        <w:rPr>
          <w:color w:val="000000"/>
          <w:sz w:val="28"/>
          <w:szCs w:val="28"/>
          <w:lang w:val="vi-VN"/>
        </w:rPr>
      </w:pPr>
      <w:r w:rsidRPr="00994B4B">
        <w:rPr>
          <w:color w:val="000000"/>
          <w:sz w:val="28"/>
          <w:szCs w:val="28"/>
          <w:lang w:val="vi-VN"/>
        </w:rPr>
        <w:t xml:space="preserve">Các đề xuất sửa đổi, bổ sung tập trung điều chỉnh những quy định có liên quan trực tiếp đến hoạt động thương mại, cạnh tranh, quản lý ngoại thương và bảo vệ quyền lợi người tiêu dùng, nhằm </w:t>
      </w:r>
      <w:r w:rsidR="007E7E6B" w:rsidRPr="00994B4B">
        <w:rPr>
          <w:color w:val="000000"/>
          <w:sz w:val="28"/>
          <w:szCs w:val="28"/>
          <w:lang w:val="vi-VN"/>
        </w:rPr>
        <w:t xml:space="preserve">thực hiện chủ trương phân cấp, phân quyền và </w:t>
      </w:r>
      <w:r w:rsidRPr="00994B4B">
        <w:rPr>
          <w:color w:val="000000"/>
          <w:sz w:val="28"/>
          <w:szCs w:val="28"/>
          <w:lang w:val="vi-VN"/>
        </w:rPr>
        <w:t>tháo gỡ các vướng mắc phát sinh trong thực tiễn</w:t>
      </w:r>
      <w:r w:rsidR="007E7E6B" w:rsidRPr="00994B4B">
        <w:rPr>
          <w:color w:val="000000"/>
          <w:sz w:val="28"/>
          <w:szCs w:val="28"/>
          <w:lang w:val="vi-VN"/>
        </w:rPr>
        <w:t>,</w:t>
      </w:r>
      <w:r w:rsidRPr="00994B4B">
        <w:rPr>
          <w:color w:val="000000"/>
          <w:sz w:val="28"/>
          <w:szCs w:val="28"/>
          <w:lang w:val="vi-VN"/>
        </w:rPr>
        <w:t xml:space="preserve"> bảo đảm tính thống nhất, đồng bộ của hệ thống pháp luật. Cụ thể:</w:t>
      </w:r>
    </w:p>
    <w:p w14:paraId="07A18EFB" w14:textId="01C1DF6D" w:rsidR="00704489" w:rsidRPr="00994B4B" w:rsidRDefault="00704489" w:rsidP="00994B4B">
      <w:pPr>
        <w:pStyle w:val="NormalWeb"/>
        <w:widowControl w:val="0"/>
        <w:shd w:val="clear" w:color="auto" w:fill="FFFFFF"/>
        <w:spacing w:before="120" w:beforeAutospacing="0" w:after="120" w:afterAutospacing="0" w:line="340" w:lineRule="exact"/>
        <w:ind w:firstLine="709"/>
        <w:jc w:val="both"/>
        <w:rPr>
          <w:color w:val="000000"/>
          <w:sz w:val="28"/>
          <w:szCs w:val="28"/>
          <w:lang w:val="vi-VN"/>
        </w:rPr>
      </w:pPr>
      <w:r w:rsidRPr="00994B4B">
        <w:rPr>
          <w:color w:val="000000"/>
          <w:sz w:val="28"/>
          <w:szCs w:val="28"/>
          <w:lang w:val="vi-VN"/>
        </w:rPr>
        <w:lastRenderedPageBreak/>
        <w:t>(i) Các quy định liên quan đến hàng hóa, dịch vụ cấm kinh doanh, hạn chế kinh doanh và kinh doanh có điều kiện, bảo đảm thống nhất với pháp luật về đầu tư và pháp luật có liên quan;</w:t>
      </w:r>
      <w:r w:rsidR="003C2FED" w:rsidRPr="00994B4B">
        <w:rPr>
          <w:color w:val="000000"/>
          <w:sz w:val="28"/>
          <w:szCs w:val="28"/>
          <w:lang w:val="vi-VN"/>
        </w:rPr>
        <w:t xml:space="preserve"> </w:t>
      </w:r>
      <w:r w:rsidRPr="00994B4B">
        <w:rPr>
          <w:color w:val="000000"/>
          <w:sz w:val="28"/>
          <w:szCs w:val="28"/>
          <w:lang w:val="vi-VN"/>
        </w:rPr>
        <w:t>giám định thương mại;</w:t>
      </w:r>
      <w:r w:rsidR="003C2FED" w:rsidRPr="00994B4B">
        <w:rPr>
          <w:color w:val="000000"/>
          <w:sz w:val="28"/>
          <w:szCs w:val="28"/>
          <w:lang w:val="vi-VN"/>
        </w:rPr>
        <w:t xml:space="preserve"> </w:t>
      </w:r>
      <w:r w:rsidRPr="00994B4B">
        <w:rPr>
          <w:color w:val="000000"/>
          <w:sz w:val="28"/>
          <w:szCs w:val="28"/>
          <w:lang w:val="vi-VN"/>
        </w:rPr>
        <w:t>độc quyền nhà nước trong hoạt động thương mại;</w:t>
      </w:r>
      <w:r w:rsidR="003C2FED" w:rsidRPr="00994B4B">
        <w:rPr>
          <w:color w:val="000000"/>
          <w:sz w:val="28"/>
          <w:szCs w:val="28"/>
          <w:lang w:val="vi-VN"/>
        </w:rPr>
        <w:t xml:space="preserve"> </w:t>
      </w:r>
      <w:r w:rsidRPr="00994B4B">
        <w:rPr>
          <w:color w:val="000000"/>
          <w:sz w:val="28"/>
          <w:szCs w:val="28"/>
          <w:lang w:val="vi-VN"/>
        </w:rPr>
        <w:t>hợp đồng thương mại và giải quyết tranh chấp trong thương mại nhằm bảo đảm thống nhất với Bộ luật Dân sự;</w:t>
      </w:r>
      <w:r w:rsidR="003C2FED" w:rsidRPr="00994B4B">
        <w:rPr>
          <w:color w:val="000000"/>
          <w:sz w:val="28"/>
          <w:szCs w:val="28"/>
          <w:lang w:val="vi-VN"/>
        </w:rPr>
        <w:t xml:space="preserve"> </w:t>
      </w:r>
      <w:r w:rsidRPr="00994B4B">
        <w:rPr>
          <w:color w:val="000000"/>
          <w:sz w:val="28"/>
          <w:szCs w:val="28"/>
          <w:lang w:val="vi-VN"/>
        </w:rPr>
        <w:t>Các quy định liên quan đến phòng, chống hàng giả, trong đó có việc hoàn thiện khái niệm “hàng giả” và cơ chế áp dụng trong thực tiễn.</w:t>
      </w:r>
      <w:r w:rsidR="00DF11FB" w:rsidRPr="00994B4B">
        <w:rPr>
          <w:color w:val="000000"/>
          <w:sz w:val="28"/>
          <w:szCs w:val="28"/>
          <w:lang w:val="vi-VN"/>
        </w:rPr>
        <w:t xml:space="preserve"> </w:t>
      </w:r>
    </w:p>
    <w:p w14:paraId="295F7479" w14:textId="4E040E7A" w:rsidR="00DF11FB" w:rsidRPr="00994B4B" w:rsidRDefault="003C2FED" w:rsidP="00994B4B">
      <w:pPr>
        <w:pStyle w:val="NormalWeb"/>
        <w:widowControl w:val="0"/>
        <w:shd w:val="clear" w:color="auto" w:fill="FFFFFF"/>
        <w:spacing w:before="120" w:beforeAutospacing="0" w:after="120" w:afterAutospacing="0" w:line="340" w:lineRule="exact"/>
        <w:ind w:firstLine="709"/>
        <w:jc w:val="both"/>
        <w:rPr>
          <w:color w:val="000000"/>
          <w:sz w:val="28"/>
          <w:szCs w:val="28"/>
          <w:lang w:val="vi-VN"/>
        </w:rPr>
      </w:pPr>
      <w:r w:rsidRPr="00994B4B">
        <w:rPr>
          <w:color w:val="000000"/>
          <w:sz w:val="28"/>
          <w:szCs w:val="28"/>
          <w:lang w:val="vi-VN"/>
        </w:rPr>
        <w:t>(ii</w:t>
      </w:r>
      <w:r w:rsidR="00704489" w:rsidRPr="00994B4B">
        <w:rPr>
          <w:color w:val="000000"/>
          <w:sz w:val="28"/>
          <w:szCs w:val="28"/>
          <w:lang w:val="vi-VN"/>
        </w:rPr>
        <w:t>) Các quy định về nhập khẩu hàng hóa trong những trường hợp đặc thù, nhất là cơ chế nhập khẩu trở lại hàng hóa do doanh nghiệp đã xuất khẩu để phục vụ sửa chữa, bảo hành hoặc mục đích hợp pháp khác; chứng nhận xuất xứ hàng hóa và cơ chế thương nhân, nhà nhập khẩu đủ điều kiện tự chứng nhận xuất xứ hàng hóa xuất khẩu, nhập khẩu</w:t>
      </w:r>
      <w:r w:rsidRPr="00994B4B">
        <w:rPr>
          <w:color w:val="000000"/>
          <w:sz w:val="28"/>
          <w:szCs w:val="28"/>
          <w:lang w:val="vi-VN"/>
        </w:rPr>
        <w:t>;</w:t>
      </w:r>
      <w:r w:rsidR="00704489" w:rsidRPr="00994B4B">
        <w:rPr>
          <w:color w:val="000000"/>
          <w:sz w:val="28"/>
          <w:szCs w:val="28"/>
          <w:lang w:val="vi-VN"/>
        </w:rPr>
        <w:t xml:space="preserve"> Thẩm quyền, trách nhiệm của cơ quan nhà nước và tổ chức có liên quan trong việc cấp Giấy chứng nhận xuất xứ hàng hóa, Văn bản chấp thuận và Giấy chứng nhận lưu hành tự do</w:t>
      </w:r>
      <w:r w:rsidRPr="00994B4B">
        <w:rPr>
          <w:color w:val="000000"/>
          <w:sz w:val="28"/>
          <w:szCs w:val="28"/>
          <w:lang w:val="vi-VN"/>
        </w:rPr>
        <w:t xml:space="preserve">; </w:t>
      </w:r>
      <w:r w:rsidR="00704489" w:rsidRPr="00994B4B">
        <w:rPr>
          <w:color w:val="000000"/>
          <w:sz w:val="28"/>
          <w:szCs w:val="28"/>
          <w:lang w:val="vi-VN"/>
        </w:rPr>
        <w:t>Sự thống nhất, đồng bộ giữa các quy định nội tại của Luật Quản lý ngoại thương và sự phù hợp với các cam kết quốc tế mà Việt Nam là thành viên.</w:t>
      </w:r>
    </w:p>
    <w:p w14:paraId="29DC147E" w14:textId="122F9713" w:rsidR="00704489" w:rsidRPr="00994B4B" w:rsidRDefault="003C2FED" w:rsidP="00994B4B">
      <w:pPr>
        <w:pStyle w:val="NormalWeb"/>
        <w:widowControl w:val="0"/>
        <w:shd w:val="clear" w:color="auto" w:fill="FFFFFF"/>
        <w:spacing w:before="120" w:beforeAutospacing="0" w:after="120" w:afterAutospacing="0" w:line="340" w:lineRule="exact"/>
        <w:ind w:firstLine="709"/>
        <w:jc w:val="both"/>
        <w:rPr>
          <w:color w:val="000000"/>
          <w:sz w:val="28"/>
          <w:szCs w:val="28"/>
          <w:lang w:val="vi-VN"/>
        </w:rPr>
      </w:pPr>
      <w:r w:rsidRPr="00994B4B">
        <w:rPr>
          <w:color w:val="000000"/>
          <w:sz w:val="28"/>
          <w:szCs w:val="28"/>
          <w:lang w:val="vi-VN"/>
        </w:rPr>
        <w:t>(iii</w:t>
      </w:r>
      <w:r w:rsidR="00704489" w:rsidRPr="00994B4B">
        <w:rPr>
          <w:color w:val="000000"/>
          <w:sz w:val="28"/>
          <w:szCs w:val="28"/>
          <w:lang w:val="vi-VN"/>
        </w:rPr>
        <w:t>) Các quy định về hành vi bị cấm trong lĩnh vực cạnh tranh</w:t>
      </w:r>
      <w:r w:rsidRPr="00994B4B">
        <w:rPr>
          <w:color w:val="000000"/>
          <w:sz w:val="28"/>
          <w:szCs w:val="28"/>
          <w:lang w:val="vi-VN"/>
        </w:rPr>
        <w:t xml:space="preserve">; </w:t>
      </w:r>
      <w:r w:rsidR="00704489" w:rsidRPr="00994B4B">
        <w:rPr>
          <w:color w:val="000000"/>
          <w:sz w:val="28"/>
          <w:szCs w:val="28"/>
          <w:lang w:val="vi-VN"/>
        </w:rPr>
        <w:t>xác định thị trường liên quan, thị phần, thị phần kết hợp và sức mạnh thị trường đáng kể, bảo đảm phù hợp với đặc thù của các mô hình kinh doanh mới, nhất là các mô hình dựa trên nền tảng số;</w:t>
      </w:r>
      <w:r w:rsidRPr="00994B4B">
        <w:rPr>
          <w:color w:val="000000"/>
          <w:sz w:val="28"/>
          <w:szCs w:val="28"/>
          <w:lang w:val="vi-VN"/>
        </w:rPr>
        <w:t xml:space="preserve"> quy định về</w:t>
      </w:r>
      <w:r w:rsidR="00704489" w:rsidRPr="00994B4B">
        <w:rPr>
          <w:color w:val="000000"/>
          <w:sz w:val="28"/>
          <w:szCs w:val="28"/>
          <w:lang w:val="vi-VN"/>
        </w:rPr>
        <w:t xml:space="preserve"> hành vi lạm dụng vị trí thống lĩnh thị trường, vị trí độc quyền và các hành vi cạnh tranh không lành mạnh mới phát sinh trong thực tiễn;</w:t>
      </w:r>
      <w:r w:rsidRPr="00994B4B">
        <w:rPr>
          <w:color w:val="000000"/>
          <w:sz w:val="28"/>
          <w:szCs w:val="28"/>
          <w:lang w:val="vi-VN"/>
        </w:rPr>
        <w:t xml:space="preserve"> </w:t>
      </w:r>
      <w:r w:rsidR="00704489" w:rsidRPr="00994B4B">
        <w:rPr>
          <w:color w:val="000000"/>
          <w:sz w:val="28"/>
          <w:szCs w:val="28"/>
          <w:lang w:val="vi-VN"/>
        </w:rPr>
        <w:t>kiểm soát tập trung kinh tế;</w:t>
      </w:r>
      <w:r w:rsidRPr="00994B4B">
        <w:rPr>
          <w:color w:val="000000"/>
          <w:sz w:val="28"/>
          <w:szCs w:val="28"/>
          <w:lang w:val="vi-VN"/>
        </w:rPr>
        <w:t xml:space="preserve"> </w:t>
      </w:r>
      <w:r w:rsidR="00704489" w:rsidRPr="00994B4B">
        <w:rPr>
          <w:color w:val="000000"/>
          <w:sz w:val="28"/>
          <w:szCs w:val="28"/>
          <w:lang w:val="vi-VN"/>
        </w:rPr>
        <w:t>quy trình xử lý vụ việc cạnh tranh</w:t>
      </w:r>
      <w:r w:rsidRPr="00994B4B">
        <w:rPr>
          <w:color w:val="000000"/>
          <w:sz w:val="28"/>
          <w:szCs w:val="28"/>
          <w:lang w:val="vi-VN"/>
        </w:rPr>
        <w:t>.</w:t>
      </w:r>
    </w:p>
    <w:p w14:paraId="507F1703" w14:textId="609E5162" w:rsidR="00704489" w:rsidRPr="00994B4B" w:rsidRDefault="003C2FED" w:rsidP="00994B4B">
      <w:pPr>
        <w:pStyle w:val="NormalWeb"/>
        <w:widowControl w:val="0"/>
        <w:shd w:val="clear" w:color="auto" w:fill="FFFFFF"/>
        <w:spacing w:before="120" w:beforeAutospacing="0" w:after="120" w:afterAutospacing="0" w:line="340" w:lineRule="exact"/>
        <w:ind w:firstLine="709"/>
        <w:jc w:val="both"/>
        <w:rPr>
          <w:color w:val="000000"/>
          <w:sz w:val="28"/>
          <w:szCs w:val="28"/>
          <w:lang w:val="vi-VN"/>
        </w:rPr>
      </w:pPr>
      <w:r w:rsidRPr="00994B4B">
        <w:rPr>
          <w:color w:val="000000"/>
          <w:sz w:val="28"/>
          <w:szCs w:val="28"/>
          <w:lang w:val="vi-VN"/>
        </w:rPr>
        <w:t>(iv)</w:t>
      </w:r>
      <w:r w:rsidRPr="00994B4B">
        <w:rPr>
          <w:b/>
          <w:bCs/>
          <w:color w:val="000000"/>
          <w:sz w:val="28"/>
          <w:szCs w:val="28"/>
          <w:lang w:val="vi-VN"/>
        </w:rPr>
        <w:t xml:space="preserve"> </w:t>
      </w:r>
      <w:r w:rsidRPr="00994B4B">
        <w:rPr>
          <w:color w:val="000000"/>
          <w:sz w:val="28"/>
          <w:szCs w:val="28"/>
          <w:lang w:val="vi-VN"/>
        </w:rPr>
        <w:t>Q</w:t>
      </w:r>
      <w:r w:rsidR="00704489" w:rsidRPr="00994B4B">
        <w:rPr>
          <w:color w:val="000000"/>
          <w:sz w:val="28"/>
          <w:szCs w:val="28"/>
          <w:lang w:val="vi-VN"/>
        </w:rPr>
        <w:t>uy định về bảo vệ thông tin của người tiêu dùng trong môi trường số và các giao dịch thương mại điện tử.</w:t>
      </w:r>
    </w:p>
    <w:p w14:paraId="694A3D11" w14:textId="23465072" w:rsidR="003840D6" w:rsidRPr="00994B4B" w:rsidRDefault="003840D6" w:rsidP="00994B4B">
      <w:pPr>
        <w:widowControl w:val="0"/>
        <w:tabs>
          <w:tab w:val="left" w:pos="2780"/>
          <w:tab w:val="center" w:pos="4631"/>
        </w:tabs>
        <w:autoSpaceDE w:val="0"/>
        <w:autoSpaceDN w:val="0"/>
        <w:adjustRightInd w:val="0"/>
        <w:spacing w:before="120" w:after="120" w:line="340" w:lineRule="exact"/>
        <w:ind w:firstLine="709"/>
        <w:rPr>
          <w:b/>
          <w:bCs/>
          <w:sz w:val="28"/>
          <w:szCs w:val="28"/>
          <w:lang w:val="vi-VN"/>
        </w:rPr>
      </w:pPr>
      <w:r w:rsidRPr="00994B4B">
        <w:rPr>
          <w:b/>
          <w:bCs/>
          <w:sz w:val="28"/>
          <w:szCs w:val="28"/>
          <w:lang w:val="vi-VN"/>
        </w:rPr>
        <w:t>2. Đối tượng áp dụng</w:t>
      </w:r>
    </w:p>
    <w:p w14:paraId="60159A8D" w14:textId="10722EA0" w:rsidR="003840D6" w:rsidRPr="00994B4B" w:rsidRDefault="003840D6" w:rsidP="00994B4B">
      <w:pPr>
        <w:widowControl w:val="0"/>
        <w:tabs>
          <w:tab w:val="left" w:pos="2780"/>
          <w:tab w:val="center" w:pos="4631"/>
        </w:tabs>
        <w:autoSpaceDE w:val="0"/>
        <w:autoSpaceDN w:val="0"/>
        <w:adjustRightInd w:val="0"/>
        <w:spacing w:before="120" w:after="120" w:line="340" w:lineRule="exact"/>
        <w:ind w:firstLine="709"/>
        <w:rPr>
          <w:sz w:val="28"/>
          <w:szCs w:val="28"/>
          <w:lang w:val="vi-VN"/>
        </w:rPr>
      </w:pPr>
      <w:r w:rsidRPr="00994B4B">
        <w:rPr>
          <w:sz w:val="28"/>
          <w:szCs w:val="28"/>
          <w:lang w:val="vi-VN"/>
        </w:rPr>
        <w:t xml:space="preserve">Đối tượng áp dụng của chính sách là: tổ chức, cá nhân, cơ quan quản lý nhà nước có liên quan theo quy định tại </w:t>
      </w:r>
      <w:r w:rsidR="00704489" w:rsidRPr="00994B4B">
        <w:rPr>
          <w:sz w:val="28"/>
          <w:szCs w:val="28"/>
          <w:lang w:val="vi-VN"/>
        </w:rPr>
        <w:t>Luật Thương mại, Luật Cạnh tranh, Luật Quản lý ngoại thương và Luật Bảo vệ quyền lợi người tiêu dùng.</w:t>
      </w:r>
    </w:p>
    <w:p w14:paraId="7CCE43BD" w14:textId="7263CE08" w:rsidR="007154C7" w:rsidRPr="00994B4B" w:rsidRDefault="007154C7" w:rsidP="00994B4B">
      <w:pPr>
        <w:widowControl w:val="0"/>
        <w:tabs>
          <w:tab w:val="right" w:leader="dot" w:pos="7920"/>
        </w:tabs>
        <w:spacing w:before="120" w:after="120" w:line="340" w:lineRule="exact"/>
        <w:ind w:firstLine="709"/>
        <w:rPr>
          <w:b/>
          <w:sz w:val="28"/>
          <w:szCs w:val="28"/>
          <w:lang w:val="vi-VN"/>
        </w:rPr>
      </w:pPr>
      <w:r w:rsidRPr="00994B4B">
        <w:rPr>
          <w:b/>
          <w:sz w:val="28"/>
          <w:szCs w:val="28"/>
          <w:lang w:val="vi-VN"/>
        </w:rPr>
        <w:t>IV. QUÁ TRÌNH XÂY DỰNG CHÍNH SÁCH</w:t>
      </w:r>
    </w:p>
    <w:p w14:paraId="79E3F03B" w14:textId="5A20C55B" w:rsidR="007154C7" w:rsidRPr="00994B4B" w:rsidRDefault="00E5042D" w:rsidP="00994B4B">
      <w:pPr>
        <w:widowControl w:val="0"/>
        <w:tabs>
          <w:tab w:val="right" w:leader="dot" w:pos="7920"/>
        </w:tabs>
        <w:spacing w:before="120" w:after="120" w:line="340" w:lineRule="exact"/>
        <w:ind w:firstLine="709"/>
        <w:rPr>
          <w:sz w:val="28"/>
          <w:szCs w:val="28"/>
          <w:lang w:val="vi-VN"/>
        </w:rPr>
      </w:pPr>
      <w:r w:rsidRPr="00994B4B">
        <w:rPr>
          <w:sz w:val="28"/>
          <w:szCs w:val="28"/>
          <w:lang w:val="vi-VN"/>
        </w:rPr>
        <w:t xml:space="preserve">Thực hiện phân công của Chính phủ, Bộ </w:t>
      </w:r>
      <w:r w:rsidR="00550856" w:rsidRPr="00994B4B">
        <w:rPr>
          <w:sz w:val="28"/>
          <w:szCs w:val="28"/>
          <w:lang w:val="vi-VN"/>
        </w:rPr>
        <w:t>Công Thương</w:t>
      </w:r>
      <w:r w:rsidRPr="00994B4B">
        <w:rPr>
          <w:sz w:val="28"/>
          <w:szCs w:val="28"/>
          <w:lang w:val="vi-VN"/>
        </w:rPr>
        <w:t xml:space="preserve"> đã thực hiện các trình tự, thủ tục theo quy định của Luật Ban hành văn bản quy phạm pháp luật như sau:</w:t>
      </w:r>
    </w:p>
    <w:p w14:paraId="453437A1" w14:textId="17B0FB5F" w:rsidR="00E5042D" w:rsidRPr="00994B4B" w:rsidRDefault="00E5042D" w:rsidP="00994B4B">
      <w:pPr>
        <w:widowControl w:val="0"/>
        <w:tabs>
          <w:tab w:val="right" w:leader="dot" w:pos="7920"/>
        </w:tabs>
        <w:spacing w:before="120" w:after="120" w:line="340" w:lineRule="exact"/>
        <w:ind w:firstLine="709"/>
        <w:rPr>
          <w:sz w:val="28"/>
          <w:szCs w:val="28"/>
          <w:lang w:val="vi-VN"/>
        </w:rPr>
      </w:pPr>
      <w:r w:rsidRPr="00994B4B">
        <w:rPr>
          <w:sz w:val="28"/>
          <w:szCs w:val="28"/>
          <w:lang w:val="vi-VN"/>
        </w:rPr>
        <w:t>1. Thành lập Tổ soạn thảo xây dựng dự án Luật, phân công xây dựng chính sách.</w:t>
      </w:r>
    </w:p>
    <w:p w14:paraId="7BA82128" w14:textId="5CA6F7F7" w:rsidR="00E5042D" w:rsidRPr="00994B4B" w:rsidRDefault="00E5042D" w:rsidP="00994B4B">
      <w:pPr>
        <w:widowControl w:val="0"/>
        <w:tabs>
          <w:tab w:val="right" w:leader="dot" w:pos="7920"/>
        </w:tabs>
        <w:spacing w:before="120" w:after="120" w:line="340" w:lineRule="exact"/>
        <w:ind w:firstLine="709"/>
        <w:rPr>
          <w:sz w:val="28"/>
          <w:szCs w:val="28"/>
          <w:lang w:val="vi-VN"/>
        </w:rPr>
      </w:pPr>
      <w:r w:rsidRPr="00994B4B">
        <w:rPr>
          <w:sz w:val="28"/>
          <w:szCs w:val="28"/>
          <w:lang w:val="vi-VN"/>
        </w:rPr>
        <w:t>2. Xây dựng hồ sơ chính sách theo quy định của Luật Ban hành văn bản quy phạm pháp luật; tổ chức họp Tổ soạn thảo.</w:t>
      </w:r>
    </w:p>
    <w:p w14:paraId="0C83AAC8" w14:textId="17B31578" w:rsidR="00E5042D" w:rsidRPr="00994B4B" w:rsidRDefault="00E5042D" w:rsidP="00994B4B">
      <w:pPr>
        <w:widowControl w:val="0"/>
        <w:tabs>
          <w:tab w:val="right" w:leader="dot" w:pos="7920"/>
        </w:tabs>
        <w:spacing w:before="120" w:after="120" w:line="340" w:lineRule="exact"/>
        <w:ind w:firstLine="709"/>
        <w:rPr>
          <w:sz w:val="28"/>
          <w:szCs w:val="28"/>
          <w:lang w:val="vi-VN"/>
        </w:rPr>
      </w:pPr>
      <w:r w:rsidRPr="00994B4B">
        <w:rPr>
          <w:sz w:val="28"/>
          <w:szCs w:val="28"/>
          <w:lang w:val="vi-VN"/>
        </w:rPr>
        <w:t>3. Tổ chức lấy ý kiến các bộ, ngành, cơ quan có liên quan, các chuyên gia, nhà khoa học đối với hồ sơ chính sách.</w:t>
      </w:r>
    </w:p>
    <w:p w14:paraId="4C4B4F9F" w14:textId="713C6929" w:rsidR="00E5042D" w:rsidRPr="00994B4B" w:rsidRDefault="00E5042D" w:rsidP="00994B4B">
      <w:pPr>
        <w:widowControl w:val="0"/>
        <w:tabs>
          <w:tab w:val="right" w:leader="dot" w:pos="7920"/>
        </w:tabs>
        <w:spacing w:before="120" w:after="120" w:line="340" w:lineRule="exact"/>
        <w:ind w:firstLine="709"/>
        <w:rPr>
          <w:sz w:val="28"/>
          <w:szCs w:val="28"/>
          <w:lang w:val="vi-VN"/>
        </w:rPr>
      </w:pPr>
      <w:r w:rsidRPr="00994B4B">
        <w:rPr>
          <w:sz w:val="28"/>
          <w:szCs w:val="28"/>
          <w:lang w:val="vi-VN"/>
        </w:rPr>
        <w:t>4. Tổ chức hội nghị tham vấn chính sách đối với chính sách dự án Luật.</w:t>
      </w:r>
    </w:p>
    <w:p w14:paraId="359B2B61" w14:textId="0C8DC47F" w:rsidR="00E5042D" w:rsidRPr="00994B4B" w:rsidRDefault="00E5042D" w:rsidP="00994B4B">
      <w:pPr>
        <w:widowControl w:val="0"/>
        <w:tabs>
          <w:tab w:val="right" w:leader="dot" w:pos="7920"/>
        </w:tabs>
        <w:spacing w:before="120" w:after="120" w:line="340" w:lineRule="exact"/>
        <w:ind w:firstLine="709"/>
        <w:rPr>
          <w:sz w:val="28"/>
          <w:szCs w:val="28"/>
          <w:lang w:val="vi-VN"/>
        </w:rPr>
      </w:pPr>
      <w:r w:rsidRPr="00994B4B">
        <w:rPr>
          <w:sz w:val="28"/>
          <w:szCs w:val="28"/>
          <w:lang w:val="vi-VN"/>
        </w:rPr>
        <w:lastRenderedPageBreak/>
        <w:t>5. Bộ Tư pháp đã tổ chức thẩm định hồ sơ chính sách.</w:t>
      </w:r>
    </w:p>
    <w:p w14:paraId="35B7EC78" w14:textId="7C10D9AC" w:rsidR="00E5042D" w:rsidRPr="00994B4B" w:rsidRDefault="00E5042D" w:rsidP="00994B4B">
      <w:pPr>
        <w:widowControl w:val="0"/>
        <w:tabs>
          <w:tab w:val="right" w:leader="dot" w:pos="7920"/>
        </w:tabs>
        <w:spacing w:before="120" w:after="120" w:line="340" w:lineRule="exact"/>
        <w:ind w:firstLine="709"/>
        <w:rPr>
          <w:sz w:val="28"/>
          <w:szCs w:val="28"/>
          <w:lang w:val="vi-VN"/>
        </w:rPr>
      </w:pPr>
      <w:r w:rsidRPr="00994B4B">
        <w:rPr>
          <w:sz w:val="28"/>
          <w:szCs w:val="28"/>
          <w:lang w:val="vi-VN"/>
        </w:rPr>
        <w:t>6.</w:t>
      </w:r>
      <w:r w:rsidR="00817E92" w:rsidRPr="00994B4B">
        <w:rPr>
          <w:sz w:val="28"/>
          <w:szCs w:val="28"/>
          <w:lang w:val="vi-VN"/>
        </w:rPr>
        <w:t xml:space="preserve"> Bộ Công Thương đã nghiên cứu, tiếp thu, giải trình ý kiến thẩm định và hoàn thiện hồ sơ chính sách để trình Chính phủ.</w:t>
      </w:r>
    </w:p>
    <w:p w14:paraId="760A30D2" w14:textId="790E04AD" w:rsidR="003C2FED" w:rsidRPr="00994B4B" w:rsidRDefault="00F87A87" w:rsidP="00994B4B">
      <w:pPr>
        <w:widowControl w:val="0"/>
        <w:tabs>
          <w:tab w:val="right" w:leader="dot" w:pos="7920"/>
        </w:tabs>
        <w:spacing w:before="120" w:after="120" w:line="340" w:lineRule="exact"/>
        <w:ind w:firstLine="709"/>
        <w:rPr>
          <w:b/>
          <w:sz w:val="28"/>
          <w:szCs w:val="28"/>
          <w:lang w:val="vi-VN"/>
        </w:rPr>
      </w:pPr>
      <w:r w:rsidRPr="00994B4B">
        <w:rPr>
          <w:b/>
          <w:sz w:val="28"/>
          <w:szCs w:val="28"/>
          <w:lang w:val="vi-VN"/>
        </w:rPr>
        <w:t>V</w:t>
      </w:r>
      <w:r w:rsidRPr="00994B4B">
        <w:rPr>
          <w:b/>
          <w:i/>
          <w:sz w:val="28"/>
          <w:szCs w:val="28"/>
          <w:lang w:val="vi-VN"/>
        </w:rPr>
        <w:t>.</w:t>
      </w:r>
      <w:r w:rsidRPr="00994B4B">
        <w:rPr>
          <w:b/>
          <w:sz w:val="28"/>
          <w:szCs w:val="28"/>
          <w:lang w:val="vi-VN"/>
        </w:rPr>
        <w:t xml:space="preserve"> MỤC TIÊU, NỘI DUNG CỦA CHÍNH SÁCH  </w:t>
      </w:r>
    </w:p>
    <w:p w14:paraId="41588EBE" w14:textId="19B20048" w:rsidR="007E7E6B" w:rsidRPr="00994B4B" w:rsidRDefault="00034563" w:rsidP="00994B4B">
      <w:pPr>
        <w:pStyle w:val="Heading2"/>
        <w:keepNext w:val="0"/>
        <w:widowControl w:val="0"/>
        <w:spacing w:before="120" w:after="120" w:line="340" w:lineRule="exact"/>
        <w:ind w:firstLine="709"/>
        <w:rPr>
          <w:b/>
          <w:bCs/>
          <w:i w:val="0"/>
          <w:iCs/>
          <w:lang w:val="vi-VN"/>
        </w:rPr>
      </w:pPr>
      <w:r w:rsidRPr="00994B4B">
        <w:rPr>
          <w:b/>
          <w:bCs/>
          <w:i w:val="0"/>
          <w:iCs/>
          <w:lang w:val="vi-VN"/>
        </w:rPr>
        <w:t xml:space="preserve">1. </w:t>
      </w:r>
      <w:r w:rsidR="007E7E6B" w:rsidRPr="00994B4B">
        <w:rPr>
          <w:b/>
          <w:bCs/>
          <w:i w:val="0"/>
          <w:iCs/>
          <w:lang w:val="vi-VN"/>
        </w:rPr>
        <w:t>Chính sách 1: Về đẩy mạnh phân cấp, phân quyền kết hợp nội dung cải cách thủ tục hành chính, điều kiện đầu tư kinh doanh</w:t>
      </w:r>
    </w:p>
    <w:p w14:paraId="087759F9" w14:textId="5CC18B7E" w:rsidR="007E7E6B" w:rsidRPr="00994B4B" w:rsidRDefault="007E7E6B" w:rsidP="00994B4B">
      <w:pPr>
        <w:widowControl w:val="0"/>
        <w:tabs>
          <w:tab w:val="right" w:leader="dot" w:pos="7920"/>
        </w:tabs>
        <w:spacing w:before="120" w:after="120" w:line="340" w:lineRule="exact"/>
        <w:ind w:firstLine="709"/>
        <w:rPr>
          <w:b/>
          <w:bCs/>
          <w:sz w:val="28"/>
          <w:szCs w:val="28"/>
          <w:lang w:val="vi-VN"/>
        </w:rPr>
      </w:pPr>
      <w:r w:rsidRPr="00994B4B">
        <w:rPr>
          <w:b/>
          <w:bCs/>
          <w:sz w:val="28"/>
          <w:szCs w:val="28"/>
          <w:lang w:val="vi-VN"/>
        </w:rPr>
        <w:t>1.1. Mục tiêu của chính sách</w:t>
      </w:r>
    </w:p>
    <w:p w14:paraId="2FEB953D" w14:textId="6272FB4F" w:rsidR="00950F44" w:rsidRPr="00994B4B" w:rsidRDefault="00950F44" w:rsidP="00994B4B">
      <w:pPr>
        <w:widowControl w:val="0"/>
        <w:tabs>
          <w:tab w:val="right" w:leader="dot" w:pos="7920"/>
        </w:tabs>
        <w:spacing w:before="120" w:after="120" w:line="340" w:lineRule="exact"/>
        <w:ind w:firstLine="709"/>
        <w:rPr>
          <w:sz w:val="28"/>
          <w:szCs w:val="28"/>
          <w:lang w:val="vi-VN"/>
        </w:rPr>
      </w:pPr>
      <w:r w:rsidRPr="00994B4B">
        <w:rPr>
          <w:sz w:val="28"/>
          <w:szCs w:val="28"/>
          <w:lang w:val="vi-VN"/>
        </w:rPr>
        <w:t>- Thể chế hóa kịp thời, đầy đủ chủ trương của Đảng và Nhà nước về phân cấp, phân quyền theo Nghị quyết số 60-NQ/TW và các Kết luận số 127, 130, 137, 157 của Bộ Chính trị, Ban Bí thư về sắp xếp đơn vị hành chính và xây dựng mô hình chính quyền địa phương 02 cấp; thúc đẩy chuyển đổi từ tư duy quản lý sang tư duy kiến tạo.</w:t>
      </w:r>
    </w:p>
    <w:p w14:paraId="6A220B75" w14:textId="77777777" w:rsidR="004D4C6C" w:rsidRPr="00994B4B" w:rsidRDefault="00950F44" w:rsidP="00994B4B">
      <w:pPr>
        <w:widowControl w:val="0"/>
        <w:tabs>
          <w:tab w:val="right" w:leader="dot" w:pos="7920"/>
        </w:tabs>
        <w:spacing w:before="120" w:after="120" w:line="340" w:lineRule="exact"/>
        <w:ind w:firstLine="709"/>
        <w:rPr>
          <w:sz w:val="28"/>
          <w:szCs w:val="28"/>
          <w:lang w:val="vi-VN"/>
        </w:rPr>
      </w:pPr>
      <w:r w:rsidRPr="00994B4B">
        <w:rPr>
          <w:sz w:val="28"/>
          <w:szCs w:val="28"/>
          <w:lang w:val="vi-VN"/>
        </w:rPr>
        <w:t>- Hoàn thiện và đồng bộ hóa hệ thống pháp luật, bảo đảm thống nhất với Luật Tổ chức Chính phủ năm 2025, Luật Tổ chức chính quyền địa phương năm 2025 và các luật có liên quan; tăng cường tính tương thích giữa các luật chuyên ngành về thương mại, cạnh tranh, quản lý ngoại thương, bảo vệ quyền lợi người tiêu dùng; đáp ứng yêu cầu sửa đổi các quy định về phân định thẩm quyền trước ngày 01/3/2027.</w:t>
      </w:r>
    </w:p>
    <w:p w14:paraId="6B782E89" w14:textId="260D21AC" w:rsidR="00950F44" w:rsidRPr="00994B4B" w:rsidRDefault="004D4C6C" w:rsidP="00994B4B">
      <w:pPr>
        <w:widowControl w:val="0"/>
        <w:tabs>
          <w:tab w:val="right" w:leader="dot" w:pos="7920"/>
        </w:tabs>
        <w:spacing w:before="120" w:after="120" w:line="340" w:lineRule="exact"/>
        <w:ind w:firstLine="709"/>
        <w:rPr>
          <w:sz w:val="28"/>
          <w:szCs w:val="28"/>
          <w:lang w:val="vi-VN"/>
        </w:rPr>
      </w:pPr>
      <w:r w:rsidRPr="00994B4B">
        <w:rPr>
          <w:sz w:val="28"/>
          <w:szCs w:val="28"/>
          <w:lang w:val="vi-VN"/>
        </w:rPr>
        <w:t xml:space="preserve">- </w:t>
      </w:r>
      <w:r w:rsidR="00950F44" w:rsidRPr="00994B4B">
        <w:rPr>
          <w:sz w:val="28"/>
          <w:szCs w:val="28"/>
          <w:lang w:val="vi-VN"/>
        </w:rPr>
        <w:t>Đẩy mạnh cải cách thủ tục hành chính, thực hiện phương châm “địa phương quyết, địa phương làm, địa phương chịu trách nhiệm”; giảm chi phí tuân thủ cho doanh nghiệp và người dân, tháo gỡ các điểm nghẽn thể chế, khơi thông nguồn lực, tạo môi trường đầu tư kinh doanh thuận lợi.</w:t>
      </w:r>
    </w:p>
    <w:p w14:paraId="1CC6CA8B" w14:textId="60D19A79" w:rsidR="00950F44" w:rsidRPr="00994B4B" w:rsidRDefault="00950F44" w:rsidP="00994B4B">
      <w:pPr>
        <w:widowControl w:val="0"/>
        <w:tabs>
          <w:tab w:val="right" w:leader="dot" w:pos="7920"/>
        </w:tabs>
        <w:spacing w:before="120" w:after="120" w:line="340" w:lineRule="exact"/>
        <w:ind w:firstLine="709"/>
        <w:rPr>
          <w:sz w:val="28"/>
          <w:szCs w:val="28"/>
          <w:lang w:val="vi-VN"/>
        </w:rPr>
      </w:pPr>
      <w:r w:rsidRPr="00994B4B">
        <w:rPr>
          <w:sz w:val="28"/>
          <w:szCs w:val="28"/>
          <w:lang w:val="vi-VN"/>
        </w:rPr>
        <w:t>- Nâng cao hiệu lực, hiệu quả quản lý nhà nước; chuyển mạnh từ tiền kiểm sang hậu kiểm gắn với quản lý rủi ro; bảo đảm thực thi pháp luật hiệu quả, lấy người dân và doanh nghiệp làm trung tâm, đồng thời nâng cao năng lực tổ chức thực hiện của chính quyền địa phương trong bối cảnh mới.</w:t>
      </w:r>
    </w:p>
    <w:p w14:paraId="11A7E0F7" w14:textId="29D6494D" w:rsidR="007E7E6B" w:rsidRPr="00994B4B" w:rsidRDefault="007E7E6B" w:rsidP="00994B4B">
      <w:pPr>
        <w:widowControl w:val="0"/>
        <w:tabs>
          <w:tab w:val="right" w:leader="dot" w:pos="7920"/>
        </w:tabs>
        <w:spacing w:before="120" w:after="120" w:line="340" w:lineRule="exact"/>
        <w:ind w:firstLine="709"/>
        <w:rPr>
          <w:b/>
          <w:bCs/>
          <w:sz w:val="28"/>
          <w:szCs w:val="28"/>
          <w:lang w:val="vi-VN"/>
        </w:rPr>
      </w:pPr>
      <w:r w:rsidRPr="00994B4B">
        <w:rPr>
          <w:b/>
          <w:bCs/>
          <w:sz w:val="28"/>
          <w:szCs w:val="28"/>
          <w:lang w:val="vi-VN"/>
        </w:rPr>
        <w:t>1.2. Nội dung của chính sách</w:t>
      </w:r>
    </w:p>
    <w:p w14:paraId="706E24FE" w14:textId="251129B1" w:rsidR="007E7E6B" w:rsidRPr="00994B4B" w:rsidRDefault="00431895" w:rsidP="00994B4B">
      <w:pPr>
        <w:widowControl w:val="0"/>
        <w:spacing w:before="120" w:after="120" w:line="340" w:lineRule="exact"/>
        <w:ind w:firstLine="709"/>
        <w:rPr>
          <w:b/>
          <w:bCs/>
          <w:sz w:val="28"/>
          <w:szCs w:val="28"/>
          <w:lang w:val="vi-VN"/>
        </w:rPr>
      </w:pPr>
      <w:r w:rsidRPr="00994B4B">
        <w:rPr>
          <w:sz w:val="28"/>
          <w:szCs w:val="28"/>
          <w:lang w:val="vi-VN"/>
        </w:rPr>
        <w:t>Bên cạnh việc sửa đổi, bổ sung các Luật nhằm hiện thực hóa nội dung phân cấp, phân quyền, phân định thẩm quyền đã được quy định tại Nghị định số 139/2025/NĐ-CP và Nghị định số 146/2025/NĐ-CP, dự án Luật dự kiến s</w:t>
      </w:r>
      <w:r w:rsidR="00DF29FB" w:rsidRPr="00994B4B">
        <w:rPr>
          <w:sz w:val="28"/>
          <w:szCs w:val="28"/>
          <w:lang w:val="vi-VN"/>
        </w:rPr>
        <w:t>ửa đổi khoản 2 Điều 51 Luật Quản lý ngoại thương theo hướng phân cấp</w:t>
      </w:r>
      <w:r w:rsidR="00DF29FB" w:rsidRPr="00994B4B">
        <w:rPr>
          <w:b/>
          <w:bCs/>
          <w:sz w:val="28"/>
          <w:szCs w:val="28"/>
          <w:lang w:val="vi-VN"/>
        </w:rPr>
        <w:t xml:space="preserve"> </w:t>
      </w:r>
      <w:r w:rsidR="00DF29FB" w:rsidRPr="00994B4B">
        <w:rPr>
          <w:sz w:val="28"/>
          <w:szCs w:val="28"/>
          <w:lang w:val="vi-VN"/>
        </w:rPr>
        <w:t xml:space="preserve">việc cấp phép gia công hàng hóa thuộc diện xuất khẩu, nhập khẩu theo giấy phép từ Bộ Công Thương sang Ủy ban nhân dân cấp tỉnh thực hiện. </w:t>
      </w:r>
    </w:p>
    <w:p w14:paraId="4C8E0621" w14:textId="1A4150D8" w:rsidR="007E7E6B" w:rsidRPr="00994B4B" w:rsidRDefault="007E7E6B" w:rsidP="00994B4B">
      <w:pPr>
        <w:widowControl w:val="0"/>
        <w:tabs>
          <w:tab w:val="right" w:leader="dot" w:pos="7920"/>
        </w:tabs>
        <w:spacing w:before="120" w:after="120" w:line="340" w:lineRule="exact"/>
        <w:ind w:firstLine="709"/>
        <w:rPr>
          <w:b/>
          <w:bCs/>
          <w:sz w:val="28"/>
          <w:szCs w:val="28"/>
          <w:lang w:val="vi-VN"/>
        </w:rPr>
      </w:pPr>
      <w:r w:rsidRPr="00994B4B">
        <w:rPr>
          <w:b/>
          <w:bCs/>
          <w:sz w:val="28"/>
          <w:szCs w:val="28"/>
          <w:lang w:val="vi-VN"/>
        </w:rPr>
        <w:t>1.3. Các giải pháp thực hiện chính sách</w:t>
      </w:r>
    </w:p>
    <w:p w14:paraId="6BA72910" w14:textId="10FB4B75" w:rsidR="00F26B98" w:rsidRPr="00994B4B" w:rsidRDefault="00F26B98" w:rsidP="00994B4B">
      <w:pPr>
        <w:spacing w:before="120" w:after="120" w:line="340" w:lineRule="exact"/>
        <w:ind w:firstLine="709"/>
        <w:rPr>
          <w:color w:val="000000" w:themeColor="text1"/>
          <w:sz w:val="28"/>
          <w:szCs w:val="28"/>
          <w:lang w:val="vi-VN"/>
        </w:rPr>
      </w:pPr>
      <w:r w:rsidRPr="00994B4B">
        <w:rPr>
          <w:i/>
          <w:iCs/>
          <w:color w:val="000000" w:themeColor="text1"/>
          <w:sz w:val="28"/>
          <w:szCs w:val="28"/>
          <w:lang w:val="vi-VN"/>
        </w:rPr>
        <w:t xml:space="preserve">- </w:t>
      </w:r>
      <w:r w:rsidRPr="00994B4B">
        <w:rPr>
          <w:color w:val="000000" w:themeColor="text1"/>
          <w:sz w:val="28"/>
          <w:szCs w:val="28"/>
          <w:lang w:val="vi-VN"/>
        </w:rPr>
        <w:t xml:space="preserve">Giải pháp 1: </w:t>
      </w:r>
      <w:r w:rsidR="00770AD6" w:rsidRPr="00994B4B">
        <w:rPr>
          <w:color w:val="000000" w:themeColor="text1"/>
          <w:sz w:val="28"/>
          <w:szCs w:val="28"/>
          <w:lang w:val="vi-VN"/>
        </w:rPr>
        <w:t>Phân quyền</w:t>
      </w:r>
      <w:r w:rsidR="00770AD6" w:rsidRPr="00994B4B">
        <w:rPr>
          <w:b/>
          <w:bCs/>
          <w:color w:val="000000" w:themeColor="text1"/>
          <w:sz w:val="28"/>
          <w:szCs w:val="28"/>
          <w:lang w:val="vi-VN"/>
        </w:rPr>
        <w:t xml:space="preserve"> </w:t>
      </w:r>
      <w:r w:rsidR="00770AD6" w:rsidRPr="00994B4B">
        <w:rPr>
          <w:color w:val="000000" w:themeColor="text1"/>
          <w:sz w:val="28"/>
          <w:szCs w:val="28"/>
          <w:lang w:val="vi-VN"/>
        </w:rPr>
        <w:t>việc cấp phép gia công hàng hóa thuộc diện xuất khẩu, nhập khẩu theo giấy phép từ Bộ Công Thương sang Ủy ban nhân dân cấp tỉnh quy định tại khoản 2 Điều 51 Luật Quản lý ngoại thương.</w:t>
      </w:r>
    </w:p>
    <w:p w14:paraId="0467FE1B" w14:textId="200EC481" w:rsidR="007E7E6B" w:rsidRPr="00994B4B" w:rsidRDefault="00F26B98" w:rsidP="00994B4B">
      <w:pPr>
        <w:widowControl w:val="0"/>
        <w:spacing w:before="120" w:after="120" w:line="340" w:lineRule="exact"/>
        <w:ind w:firstLine="709"/>
        <w:rPr>
          <w:color w:val="000000" w:themeColor="text1"/>
          <w:sz w:val="28"/>
          <w:szCs w:val="28"/>
          <w:lang w:val="vi-VN"/>
        </w:rPr>
      </w:pPr>
      <w:r w:rsidRPr="00994B4B">
        <w:rPr>
          <w:i/>
          <w:iCs/>
          <w:color w:val="000000" w:themeColor="text1"/>
          <w:sz w:val="28"/>
          <w:szCs w:val="28"/>
          <w:lang w:val="vi-VN"/>
        </w:rPr>
        <w:t xml:space="preserve">- </w:t>
      </w:r>
      <w:proofErr w:type="spellStart"/>
      <w:r w:rsidRPr="00994B4B">
        <w:rPr>
          <w:color w:val="000000" w:themeColor="text1"/>
          <w:sz w:val="28"/>
          <w:szCs w:val="28"/>
          <w:lang w:val="es-ES"/>
        </w:rPr>
        <w:t>Giải</w:t>
      </w:r>
      <w:proofErr w:type="spellEnd"/>
      <w:r w:rsidRPr="00994B4B">
        <w:rPr>
          <w:color w:val="000000" w:themeColor="text1"/>
          <w:sz w:val="28"/>
          <w:szCs w:val="28"/>
          <w:lang w:val="es-ES"/>
        </w:rPr>
        <w:t xml:space="preserve"> </w:t>
      </w:r>
      <w:proofErr w:type="spellStart"/>
      <w:r w:rsidRPr="00994B4B">
        <w:rPr>
          <w:color w:val="000000" w:themeColor="text1"/>
          <w:sz w:val="28"/>
          <w:szCs w:val="28"/>
          <w:lang w:val="es-ES"/>
        </w:rPr>
        <w:t>pháp</w:t>
      </w:r>
      <w:proofErr w:type="spellEnd"/>
      <w:r w:rsidRPr="00994B4B">
        <w:rPr>
          <w:color w:val="000000" w:themeColor="text1"/>
          <w:sz w:val="28"/>
          <w:szCs w:val="28"/>
          <w:lang w:val="es-ES"/>
        </w:rPr>
        <w:t xml:space="preserve"> 2: </w:t>
      </w:r>
      <w:proofErr w:type="spellStart"/>
      <w:r w:rsidR="00770AD6" w:rsidRPr="00994B4B">
        <w:rPr>
          <w:color w:val="000000" w:themeColor="text1"/>
          <w:sz w:val="28"/>
          <w:szCs w:val="28"/>
          <w:lang w:val="es-ES"/>
        </w:rPr>
        <w:t>Không</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phân</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quyền</w:t>
      </w:r>
      <w:proofErr w:type="spellEnd"/>
      <w:r w:rsidR="00770AD6" w:rsidRPr="00994B4B">
        <w:rPr>
          <w:b/>
          <w:bCs/>
          <w:color w:val="000000" w:themeColor="text1"/>
          <w:sz w:val="28"/>
          <w:szCs w:val="28"/>
          <w:lang w:val="es-ES"/>
        </w:rPr>
        <w:t xml:space="preserve"> </w:t>
      </w:r>
      <w:proofErr w:type="spellStart"/>
      <w:r w:rsidR="00770AD6" w:rsidRPr="00994B4B">
        <w:rPr>
          <w:color w:val="000000" w:themeColor="text1"/>
          <w:sz w:val="28"/>
          <w:szCs w:val="28"/>
          <w:lang w:val="es-ES"/>
        </w:rPr>
        <w:t>việc</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cấp</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phép</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gia</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công</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hàng</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hóa</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thuộc</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lastRenderedPageBreak/>
        <w:t>diện</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xuất</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khẩu</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nhập</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khẩu</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theo</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giấy</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phép</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từ</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Bộ</w:t>
      </w:r>
      <w:proofErr w:type="spellEnd"/>
      <w:r w:rsidR="00770AD6" w:rsidRPr="00994B4B">
        <w:rPr>
          <w:color w:val="000000" w:themeColor="text1"/>
          <w:sz w:val="28"/>
          <w:szCs w:val="28"/>
          <w:lang w:val="es-ES"/>
        </w:rPr>
        <w:t xml:space="preserve"> Công Thương </w:t>
      </w:r>
      <w:proofErr w:type="spellStart"/>
      <w:r w:rsidR="00770AD6" w:rsidRPr="00994B4B">
        <w:rPr>
          <w:color w:val="000000" w:themeColor="text1"/>
          <w:sz w:val="28"/>
          <w:szCs w:val="28"/>
          <w:lang w:val="es-ES"/>
        </w:rPr>
        <w:t>sang</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Ủy</w:t>
      </w:r>
      <w:proofErr w:type="spellEnd"/>
      <w:r w:rsidR="00770AD6" w:rsidRPr="00994B4B">
        <w:rPr>
          <w:color w:val="000000" w:themeColor="text1"/>
          <w:sz w:val="28"/>
          <w:szCs w:val="28"/>
          <w:lang w:val="es-ES"/>
        </w:rPr>
        <w:t xml:space="preserve"> ban </w:t>
      </w:r>
      <w:proofErr w:type="spellStart"/>
      <w:r w:rsidR="00770AD6" w:rsidRPr="00994B4B">
        <w:rPr>
          <w:color w:val="000000" w:themeColor="text1"/>
          <w:sz w:val="28"/>
          <w:szCs w:val="28"/>
          <w:lang w:val="es-ES"/>
        </w:rPr>
        <w:t>nhân</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dân</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cấp</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tỉnh</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thực</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hiện</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tại</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khoản</w:t>
      </w:r>
      <w:proofErr w:type="spellEnd"/>
      <w:r w:rsidR="00770AD6" w:rsidRPr="00994B4B">
        <w:rPr>
          <w:color w:val="000000" w:themeColor="text1"/>
          <w:sz w:val="28"/>
          <w:szCs w:val="28"/>
          <w:lang w:val="es-ES"/>
        </w:rPr>
        <w:t xml:space="preserve"> 2 </w:t>
      </w:r>
      <w:proofErr w:type="spellStart"/>
      <w:r w:rsidR="00770AD6" w:rsidRPr="00994B4B">
        <w:rPr>
          <w:color w:val="000000" w:themeColor="text1"/>
          <w:sz w:val="28"/>
          <w:szCs w:val="28"/>
          <w:lang w:val="es-ES"/>
        </w:rPr>
        <w:t>Điều</w:t>
      </w:r>
      <w:proofErr w:type="spellEnd"/>
      <w:r w:rsidR="00770AD6" w:rsidRPr="00994B4B">
        <w:rPr>
          <w:color w:val="000000" w:themeColor="text1"/>
          <w:sz w:val="28"/>
          <w:szCs w:val="28"/>
          <w:lang w:val="es-ES"/>
        </w:rPr>
        <w:t xml:space="preserve"> 51 </w:t>
      </w:r>
      <w:proofErr w:type="spellStart"/>
      <w:r w:rsidR="00770AD6" w:rsidRPr="00994B4B">
        <w:rPr>
          <w:color w:val="000000" w:themeColor="text1"/>
          <w:sz w:val="28"/>
          <w:szCs w:val="28"/>
          <w:lang w:val="es-ES"/>
        </w:rPr>
        <w:t>Luật</w:t>
      </w:r>
      <w:proofErr w:type="spellEnd"/>
      <w:r w:rsidR="00770AD6" w:rsidRPr="00994B4B">
        <w:rPr>
          <w:color w:val="000000" w:themeColor="text1"/>
          <w:sz w:val="28"/>
          <w:szCs w:val="28"/>
          <w:lang w:val="es-ES"/>
        </w:rPr>
        <w:t xml:space="preserve"> Quản </w:t>
      </w:r>
      <w:proofErr w:type="spellStart"/>
      <w:r w:rsidR="00770AD6" w:rsidRPr="00994B4B">
        <w:rPr>
          <w:color w:val="000000" w:themeColor="text1"/>
          <w:sz w:val="28"/>
          <w:szCs w:val="28"/>
          <w:lang w:val="es-ES"/>
        </w:rPr>
        <w:t>lý</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ngoại</w:t>
      </w:r>
      <w:proofErr w:type="spellEnd"/>
      <w:r w:rsidR="00770AD6" w:rsidRPr="00994B4B">
        <w:rPr>
          <w:color w:val="000000" w:themeColor="text1"/>
          <w:sz w:val="28"/>
          <w:szCs w:val="28"/>
          <w:lang w:val="es-ES"/>
        </w:rPr>
        <w:t xml:space="preserve"> </w:t>
      </w:r>
      <w:proofErr w:type="spellStart"/>
      <w:r w:rsidR="00770AD6" w:rsidRPr="00994B4B">
        <w:rPr>
          <w:color w:val="000000" w:themeColor="text1"/>
          <w:sz w:val="28"/>
          <w:szCs w:val="28"/>
          <w:lang w:val="es-ES"/>
        </w:rPr>
        <w:t>thương</w:t>
      </w:r>
      <w:proofErr w:type="spellEnd"/>
      <w:r w:rsidRPr="00994B4B">
        <w:rPr>
          <w:color w:val="000000" w:themeColor="text1"/>
          <w:sz w:val="28"/>
          <w:szCs w:val="28"/>
          <w:lang w:val="vi-VN"/>
        </w:rPr>
        <w:t>.</w:t>
      </w:r>
    </w:p>
    <w:p w14:paraId="196BA096" w14:textId="376608BF" w:rsidR="00F26B98" w:rsidRPr="00994B4B" w:rsidRDefault="00F26B98" w:rsidP="00994B4B">
      <w:pPr>
        <w:widowControl w:val="0"/>
        <w:tabs>
          <w:tab w:val="right" w:leader="dot" w:pos="7920"/>
        </w:tabs>
        <w:spacing w:before="120" w:after="120" w:line="340" w:lineRule="exact"/>
        <w:ind w:firstLine="709"/>
        <w:rPr>
          <w:b/>
          <w:bCs/>
          <w:sz w:val="28"/>
          <w:szCs w:val="28"/>
          <w:lang w:val="vi-VN"/>
        </w:rPr>
      </w:pPr>
      <w:r w:rsidRPr="00994B4B">
        <w:rPr>
          <w:b/>
          <w:bCs/>
          <w:sz w:val="28"/>
          <w:szCs w:val="28"/>
          <w:lang w:val="vi-VN"/>
        </w:rPr>
        <w:t>1.4. Giải pháp tối ưu được lựa chọn và lý do lựa chọn</w:t>
      </w:r>
    </w:p>
    <w:p w14:paraId="2E0CEA11" w14:textId="77777777" w:rsidR="00F26B98" w:rsidRPr="00994B4B" w:rsidRDefault="00F26B98" w:rsidP="00994B4B">
      <w:pPr>
        <w:widowControl w:val="0"/>
        <w:tabs>
          <w:tab w:val="right" w:leader="dot" w:pos="7920"/>
        </w:tabs>
        <w:spacing w:before="120" w:after="120" w:line="340" w:lineRule="exact"/>
        <w:ind w:firstLine="709"/>
        <w:rPr>
          <w:color w:val="000000"/>
          <w:sz w:val="28"/>
          <w:szCs w:val="28"/>
          <w:lang w:val="vi-VN"/>
        </w:rPr>
      </w:pPr>
      <w:r w:rsidRPr="00994B4B">
        <w:rPr>
          <w:color w:val="000000"/>
          <w:sz w:val="28"/>
          <w:szCs w:val="28"/>
          <w:lang w:val="vi-VN"/>
        </w:rPr>
        <w:t>Bộ Công Thương kiến nghị lựa chọn “</w:t>
      </w:r>
      <w:r w:rsidRPr="00994B4B">
        <w:rPr>
          <w:b/>
          <w:bCs/>
          <w:color w:val="000000"/>
          <w:sz w:val="28"/>
          <w:szCs w:val="28"/>
          <w:lang w:val="vi-VN"/>
        </w:rPr>
        <w:t>Giải pháp 1</w:t>
      </w:r>
      <w:r w:rsidRPr="00994B4B">
        <w:rPr>
          <w:color w:val="000000"/>
          <w:sz w:val="28"/>
          <w:szCs w:val="28"/>
          <w:lang w:val="vi-VN"/>
        </w:rPr>
        <w:t>” dựa trên các lý do sau đây:</w:t>
      </w:r>
    </w:p>
    <w:p w14:paraId="407C6026" w14:textId="77777777" w:rsidR="00F26B98" w:rsidRPr="00994B4B" w:rsidRDefault="00F26B98" w:rsidP="00994B4B">
      <w:pPr>
        <w:widowControl w:val="0"/>
        <w:tabs>
          <w:tab w:val="right" w:leader="dot" w:pos="7920"/>
        </w:tabs>
        <w:spacing w:before="120" w:after="120" w:line="340" w:lineRule="exact"/>
        <w:ind w:firstLine="709"/>
        <w:rPr>
          <w:color w:val="000000"/>
          <w:sz w:val="28"/>
          <w:szCs w:val="28"/>
          <w:lang w:val="vi-VN"/>
        </w:rPr>
      </w:pPr>
      <w:r w:rsidRPr="00994B4B">
        <w:rPr>
          <w:color w:val="000000"/>
          <w:sz w:val="28"/>
          <w:szCs w:val="28"/>
          <w:lang w:val="vi-VN"/>
        </w:rPr>
        <w:t>Thứ nhất, thống nhất quan điểm, chủ trương của Đảng và nhà nước về việc tăng cường phân cấp, phân quyền cho chính quyền địa phương, nâng cao tính chủ động, trách nhiệm và hiệu quả quản lý của UBND cấp tỉnh.</w:t>
      </w:r>
    </w:p>
    <w:p w14:paraId="099E97EF" w14:textId="77777777" w:rsidR="00F26B98" w:rsidRPr="00994B4B" w:rsidRDefault="00F26B98" w:rsidP="00994B4B">
      <w:pPr>
        <w:widowControl w:val="0"/>
        <w:tabs>
          <w:tab w:val="right" w:leader="dot" w:pos="7920"/>
        </w:tabs>
        <w:spacing w:before="120" w:after="120" w:line="340" w:lineRule="exact"/>
        <w:ind w:firstLine="709"/>
        <w:rPr>
          <w:color w:val="000000"/>
          <w:sz w:val="28"/>
          <w:szCs w:val="28"/>
          <w:lang w:val="vi-VN"/>
        </w:rPr>
      </w:pPr>
      <w:r w:rsidRPr="00994B4B">
        <w:rPr>
          <w:color w:val="000000"/>
          <w:sz w:val="28"/>
          <w:szCs w:val="28"/>
          <w:lang w:val="vi-VN"/>
        </w:rPr>
        <w:t xml:space="preserve">Thứ hai, giảm tải việc thực hiện thủ tục hành chính tại các Bộ, các bộ, ngành tập trung xây dựng chính sách, pháp luật, hướng dẫn, kiểm tra, giám sát. </w:t>
      </w:r>
    </w:p>
    <w:p w14:paraId="4577A116" w14:textId="24375ACE" w:rsidR="00F26B98" w:rsidRPr="00994B4B" w:rsidRDefault="00F26B98" w:rsidP="00994B4B">
      <w:pPr>
        <w:widowControl w:val="0"/>
        <w:tabs>
          <w:tab w:val="right" w:leader="dot" w:pos="7920"/>
        </w:tabs>
        <w:spacing w:before="120" w:after="120" w:line="340" w:lineRule="exact"/>
        <w:ind w:firstLine="709"/>
        <w:rPr>
          <w:color w:val="000000"/>
          <w:sz w:val="28"/>
          <w:szCs w:val="28"/>
          <w:lang w:val="vi-VN"/>
        </w:rPr>
      </w:pPr>
      <w:r w:rsidRPr="00994B4B">
        <w:rPr>
          <w:color w:val="000000"/>
          <w:sz w:val="28"/>
          <w:szCs w:val="28"/>
          <w:lang w:val="vi-VN"/>
        </w:rPr>
        <w:t>Thứ ba, việc phân quyền cho địa phương giảm chi phí cho doanh nghiệp, cải thiện môi trường đầu tư, kinh doanh.thúc đẩy sản xuất, phát triển kinh tế tại các địa phương.</w:t>
      </w:r>
    </w:p>
    <w:p w14:paraId="2272DCBF" w14:textId="3353B139" w:rsidR="007E7E6B" w:rsidRPr="00994B4B" w:rsidRDefault="007E7E6B" w:rsidP="00994B4B">
      <w:pPr>
        <w:pStyle w:val="Heading2"/>
        <w:keepNext w:val="0"/>
        <w:widowControl w:val="0"/>
        <w:spacing w:before="120" w:after="120" w:line="340" w:lineRule="exact"/>
        <w:ind w:firstLine="709"/>
        <w:rPr>
          <w:b/>
          <w:bCs/>
          <w:i w:val="0"/>
          <w:iCs/>
          <w:lang w:val="vi-VN"/>
        </w:rPr>
      </w:pPr>
      <w:r w:rsidRPr="00994B4B">
        <w:rPr>
          <w:b/>
          <w:bCs/>
          <w:i w:val="0"/>
          <w:iCs/>
          <w:lang w:val="vi-VN"/>
        </w:rPr>
        <w:t>2. Chính sách 2: Về tháo gỡ các khó khăn, vướng mắc có nguyên nhân từ pháp luật</w:t>
      </w:r>
    </w:p>
    <w:p w14:paraId="694D4D8E" w14:textId="6E0C4806" w:rsidR="00950F44" w:rsidRPr="00994B4B" w:rsidRDefault="00950F44" w:rsidP="00994B4B">
      <w:pPr>
        <w:widowControl w:val="0"/>
        <w:tabs>
          <w:tab w:val="right" w:leader="dot" w:pos="7920"/>
        </w:tabs>
        <w:spacing w:before="120" w:after="120" w:line="340" w:lineRule="exact"/>
        <w:ind w:firstLine="709"/>
        <w:rPr>
          <w:b/>
          <w:bCs/>
          <w:sz w:val="28"/>
          <w:szCs w:val="28"/>
          <w:lang w:val="vi-VN"/>
        </w:rPr>
      </w:pPr>
      <w:r w:rsidRPr="00994B4B">
        <w:rPr>
          <w:b/>
          <w:bCs/>
          <w:sz w:val="28"/>
          <w:szCs w:val="28"/>
          <w:lang w:val="vi-VN"/>
        </w:rPr>
        <w:t>2.1. Mục tiêu của chính sách</w:t>
      </w:r>
    </w:p>
    <w:p w14:paraId="55A52630" w14:textId="77777777" w:rsidR="00950F44" w:rsidRPr="00994B4B" w:rsidRDefault="00950F44" w:rsidP="00994B4B">
      <w:pPr>
        <w:widowControl w:val="0"/>
        <w:tabs>
          <w:tab w:val="right" w:leader="dot" w:pos="7920"/>
        </w:tabs>
        <w:spacing w:before="120" w:after="120" w:line="340" w:lineRule="exact"/>
        <w:ind w:firstLine="709"/>
        <w:rPr>
          <w:sz w:val="28"/>
          <w:szCs w:val="28"/>
          <w:lang w:val="vi-VN"/>
        </w:rPr>
      </w:pPr>
      <w:r w:rsidRPr="00994B4B">
        <w:rPr>
          <w:sz w:val="28"/>
          <w:szCs w:val="28"/>
          <w:lang w:val="vi-VN"/>
        </w:rPr>
        <w:t>- Bảo đảm phù hợp với Hiến pháp, đáp ứng yêu cầu hội nhập kinh tế quốc tế và thực hiện đầy đủ các cam kết quốc tế của Việt Nam.</w:t>
      </w:r>
    </w:p>
    <w:p w14:paraId="3BB6E4F7" w14:textId="77777777" w:rsidR="00950F44" w:rsidRPr="00994B4B" w:rsidRDefault="00950F44" w:rsidP="00994B4B">
      <w:pPr>
        <w:widowControl w:val="0"/>
        <w:tabs>
          <w:tab w:val="right" w:leader="dot" w:pos="7920"/>
        </w:tabs>
        <w:spacing w:before="120" w:after="120" w:line="340" w:lineRule="exact"/>
        <w:ind w:firstLine="709"/>
        <w:rPr>
          <w:sz w:val="28"/>
          <w:szCs w:val="28"/>
          <w:lang w:val="vi-VN"/>
        </w:rPr>
      </w:pPr>
      <w:r w:rsidRPr="00994B4B">
        <w:rPr>
          <w:sz w:val="28"/>
          <w:szCs w:val="28"/>
          <w:lang w:val="vi-VN"/>
        </w:rPr>
        <w:t>- Khắc phục tình trạng chồng chéo, mâu thuẫn, thiếu thống nhất giữa các luật có liên quan; bảo đảm sự tương thích giữa pháp luật về thương mại, cạnh tranh, đầu tư, dân sự và các pháp luật chuyên ngành, qua đó nâng cao tính rõ ràng, minh bạch và khả năng áp dụng trong thực tiễn.</w:t>
      </w:r>
    </w:p>
    <w:p w14:paraId="727AB64A" w14:textId="77777777" w:rsidR="00950F44" w:rsidRPr="00994B4B" w:rsidRDefault="00950F44" w:rsidP="00994B4B">
      <w:pPr>
        <w:widowControl w:val="0"/>
        <w:tabs>
          <w:tab w:val="right" w:leader="dot" w:pos="7920"/>
        </w:tabs>
        <w:spacing w:before="120" w:after="120" w:line="340" w:lineRule="exact"/>
        <w:ind w:firstLine="709"/>
        <w:rPr>
          <w:sz w:val="28"/>
          <w:szCs w:val="28"/>
          <w:lang w:val="vi-VN"/>
        </w:rPr>
      </w:pPr>
      <w:r w:rsidRPr="00994B4B">
        <w:rPr>
          <w:sz w:val="28"/>
          <w:szCs w:val="28"/>
          <w:lang w:val="vi-VN"/>
        </w:rPr>
        <w:t>- Tháo gỡ khó khăn, vướng mắc cho hoạt động sản xuất, kinh doanh của doanh nghiệp, tạo thuận lợi cho thương mại trong nước và thương mại quốc tế.</w:t>
      </w:r>
    </w:p>
    <w:p w14:paraId="68B01790" w14:textId="77777777" w:rsidR="00950F44" w:rsidRPr="00994B4B" w:rsidRDefault="00950F44" w:rsidP="00994B4B">
      <w:pPr>
        <w:widowControl w:val="0"/>
        <w:tabs>
          <w:tab w:val="right" w:leader="dot" w:pos="7920"/>
        </w:tabs>
        <w:spacing w:before="120" w:after="120" w:line="340" w:lineRule="exact"/>
        <w:ind w:firstLine="709"/>
        <w:rPr>
          <w:sz w:val="28"/>
          <w:szCs w:val="28"/>
          <w:lang w:val="vi-VN"/>
        </w:rPr>
      </w:pPr>
      <w:r w:rsidRPr="00994B4B">
        <w:rPr>
          <w:sz w:val="28"/>
          <w:szCs w:val="28"/>
          <w:lang w:val="vi-VN"/>
        </w:rPr>
        <w:t>- Bảo đảm môi trường cạnh tranh lành mạnh, bình đẳng giữa các thành phần kinh tế.</w:t>
      </w:r>
    </w:p>
    <w:p w14:paraId="4684D1B1" w14:textId="77777777" w:rsidR="00950F44" w:rsidRPr="00994B4B" w:rsidRDefault="00950F44" w:rsidP="00994B4B">
      <w:pPr>
        <w:widowControl w:val="0"/>
        <w:tabs>
          <w:tab w:val="right" w:leader="dot" w:pos="7920"/>
        </w:tabs>
        <w:spacing w:before="120" w:after="120" w:line="340" w:lineRule="exact"/>
        <w:ind w:firstLine="709"/>
        <w:rPr>
          <w:sz w:val="28"/>
          <w:szCs w:val="28"/>
          <w:lang w:val="vi-VN"/>
        </w:rPr>
      </w:pPr>
      <w:r w:rsidRPr="00994B4B">
        <w:rPr>
          <w:sz w:val="28"/>
          <w:szCs w:val="28"/>
          <w:lang w:val="vi-VN"/>
        </w:rPr>
        <w:t>- Tăng cường bảo vệ quyền và lợi ích hợp pháp của người tiêu dùng trong bối cảnh phát triển kinh tế số và thương mại điện tử.</w:t>
      </w:r>
    </w:p>
    <w:p w14:paraId="706D6018" w14:textId="77777777" w:rsidR="00950F44" w:rsidRPr="00994B4B" w:rsidRDefault="00950F44" w:rsidP="00994B4B">
      <w:pPr>
        <w:widowControl w:val="0"/>
        <w:tabs>
          <w:tab w:val="right" w:leader="dot" w:pos="7920"/>
        </w:tabs>
        <w:spacing w:before="120" w:after="120" w:line="340" w:lineRule="exact"/>
        <w:ind w:firstLine="709"/>
        <w:rPr>
          <w:sz w:val="28"/>
          <w:szCs w:val="28"/>
          <w:lang w:val="vi-VN"/>
        </w:rPr>
      </w:pPr>
      <w:r w:rsidRPr="00994B4B">
        <w:rPr>
          <w:sz w:val="28"/>
          <w:szCs w:val="28"/>
          <w:lang w:val="vi-VN"/>
        </w:rPr>
        <w:t>- Nâng cao hiệu lực, hiệu quả quản lý nhà nước trong các lĩnh vực thương mại, quản lý ngoại thương, cạnh tranh và bảo vệ người tiêu dùng.</w:t>
      </w:r>
    </w:p>
    <w:p w14:paraId="2F0C6F08" w14:textId="5A073EF0" w:rsidR="00950F44" w:rsidRPr="00994B4B" w:rsidRDefault="00950F44" w:rsidP="00994B4B">
      <w:pPr>
        <w:widowControl w:val="0"/>
        <w:tabs>
          <w:tab w:val="right" w:leader="dot" w:pos="7920"/>
        </w:tabs>
        <w:spacing w:before="120" w:after="120" w:line="340" w:lineRule="exact"/>
        <w:ind w:firstLine="709"/>
        <w:rPr>
          <w:b/>
          <w:bCs/>
          <w:sz w:val="28"/>
          <w:szCs w:val="28"/>
          <w:lang w:val="vi-VN"/>
        </w:rPr>
      </w:pPr>
      <w:r w:rsidRPr="00994B4B">
        <w:rPr>
          <w:b/>
          <w:bCs/>
          <w:sz w:val="28"/>
          <w:szCs w:val="28"/>
          <w:lang w:val="vi-VN"/>
        </w:rPr>
        <w:t>2.2. Nội dung của chính sách</w:t>
      </w:r>
    </w:p>
    <w:p w14:paraId="42A0FA89" w14:textId="7E7B62C1" w:rsidR="00F26B98" w:rsidRPr="00994B4B" w:rsidRDefault="00F26B98" w:rsidP="00994B4B">
      <w:pPr>
        <w:pStyle w:val="Heading2"/>
        <w:keepNext w:val="0"/>
        <w:widowControl w:val="0"/>
        <w:spacing w:before="120" w:after="120" w:line="340" w:lineRule="exact"/>
        <w:ind w:firstLine="709"/>
        <w:rPr>
          <w:b/>
          <w:bCs/>
          <w:lang w:val="vi-VN"/>
        </w:rPr>
      </w:pPr>
      <w:r w:rsidRPr="00994B4B">
        <w:rPr>
          <w:b/>
          <w:bCs/>
          <w:lang w:val="vi-VN"/>
        </w:rPr>
        <w:t>2.2.1. Nội dung 1: Tháo gỡ khó khăn, vướng mắc các quy định của Luật Thương mại</w:t>
      </w:r>
    </w:p>
    <w:p w14:paraId="34B83422" w14:textId="1264FE1D" w:rsidR="00F26B98" w:rsidRPr="00994B4B" w:rsidRDefault="00F26B98" w:rsidP="00994B4B">
      <w:pPr>
        <w:pStyle w:val="Heading2"/>
        <w:keepNext w:val="0"/>
        <w:widowControl w:val="0"/>
        <w:spacing w:before="120" w:after="120" w:line="340" w:lineRule="exact"/>
        <w:ind w:firstLine="709"/>
        <w:rPr>
          <w:b/>
          <w:bCs/>
          <w:lang w:val="vi-VN"/>
        </w:rPr>
      </w:pPr>
      <w:r w:rsidRPr="00994B4B">
        <w:rPr>
          <w:b/>
          <w:bCs/>
          <w:lang w:val="vi-VN"/>
        </w:rPr>
        <w:t xml:space="preserve">2.2.1.1. </w:t>
      </w:r>
      <w:r w:rsidR="00B236D0" w:rsidRPr="00994B4B">
        <w:rPr>
          <w:b/>
          <w:bCs/>
          <w:lang w:val="vi-VN"/>
        </w:rPr>
        <w:t xml:space="preserve">Vấn đề 1: </w:t>
      </w:r>
      <w:r w:rsidRPr="00994B4B">
        <w:rPr>
          <w:b/>
          <w:bCs/>
          <w:lang w:val="vi-VN"/>
        </w:rPr>
        <w:t>Tháo gỡ khó khăn, điểm nghẽn trong quy định về hàng giả trong Luật Thương mại</w:t>
      </w:r>
    </w:p>
    <w:p w14:paraId="1A6E6AAF" w14:textId="2B4FA094" w:rsidR="00F26B98" w:rsidRPr="00994B4B" w:rsidRDefault="00F26B98" w:rsidP="00994B4B">
      <w:pPr>
        <w:widowControl w:val="0"/>
        <w:tabs>
          <w:tab w:val="right" w:leader="dot" w:pos="7920"/>
        </w:tabs>
        <w:spacing w:before="120" w:after="120" w:line="340" w:lineRule="exact"/>
        <w:ind w:firstLine="709"/>
        <w:rPr>
          <w:b/>
          <w:bCs/>
          <w:i/>
          <w:iCs/>
          <w:sz w:val="28"/>
          <w:szCs w:val="28"/>
          <w:lang w:val="vi-VN"/>
        </w:rPr>
      </w:pPr>
      <w:r w:rsidRPr="00994B4B">
        <w:rPr>
          <w:b/>
          <w:bCs/>
          <w:i/>
          <w:iCs/>
          <w:sz w:val="28"/>
          <w:szCs w:val="28"/>
          <w:lang w:val="vi-VN"/>
        </w:rPr>
        <w:t>a) Nội dung của chính sách</w:t>
      </w:r>
    </w:p>
    <w:p w14:paraId="28D0268F" w14:textId="5FD80143" w:rsidR="009417D4" w:rsidRPr="00994B4B" w:rsidRDefault="003A359E" w:rsidP="00994B4B">
      <w:pPr>
        <w:spacing w:before="120" w:after="120" w:line="340" w:lineRule="exact"/>
        <w:ind w:firstLine="709"/>
        <w:rPr>
          <w:i/>
          <w:iCs/>
          <w:sz w:val="28"/>
          <w:szCs w:val="28"/>
          <w:lang w:val="vi-VN"/>
        </w:rPr>
      </w:pPr>
      <w:r w:rsidRPr="00994B4B">
        <w:rPr>
          <w:sz w:val="28"/>
          <w:szCs w:val="28"/>
          <w:lang w:val="vi-VN"/>
        </w:rPr>
        <w:lastRenderedPageBreak/>
        <w:t>Bổ sung thêm 1 khoản tại Điều 3 của Luật Thương mại về giải thích từ ngữ liên quan đến hàng giả.</w:t>
      </w:r>
    </w:p>
    <w:p w14:paraId="1BCF8653" w14:textId="75C4BC71" w:rsidR="00F26B98" w:rsidRPr="00994B4B" w:rsidRDefault="00F26B98" w:rsidP="00994B4B">
      <w:pPr>
        <w:widowControl w:val="0"/>
        <w:tabs>
          <w:tab w:val="right" w:leader="dot" w:pos="7920"/>
        </w:tabs>
        <w:spacing w:before="120" w:after="120" w:line="340" w:lineRule="exact"/>
        <w:ind w:firstLine="709"/>
        <w:rPr>
          <w:b/>
          <w:bCs/>
          <w:i/>
          <w:iCs/>
          <w:sz w:val="28"/>
          <w:szCs w:val="28"/>
          <w:lang w:val="vi-VN"/>
        </w:rPr>
      </w:pPr>
      <w:r w:rsidRPr="00994B4B">
        <w:rPr>
          <w:b/>
          <w:bCs/>
          <w:i/>
          <w:iCs/>
          <w:sz w:val="28"/>
          <w:szCs w:val="28"/>
          <w:lang w:val="vi-VN"/>
        </w:rPr>
        <w:t>b) Các giải pháp thực hiện chính sách</w:t>
      </w:r>
    </w:p>
    <w:p w14:paraId="5EABB5D7" w14:textId="5B2D0307" w:rsidR="009417D4" w:rsidRPr="00994B4B" w:rsidRDefault="009417D4" w:rsidP="00994B4B">
      <w:pPr>
        <w:pStyle w:val="Heading2"/>
        <w:spacing w:before="120" w:after="120" w:line="340" w:lineRule="exact"/>
        <w:ind w:firstLine="709"/>
        <w:rPr>
          <w:i w:val="0"/>
          <w:lang w:val="vi-VN"/>
        </w:rPr>
      </w:pPr>
      <w:r w:rsidRPr="00994B4B">
        <w:rPr>
          <w:i w:val="0"/>
          <w:lang w:val="vi-VN"/>
        </w:rPr>
        <w:t xml:space="preserve">- </w:t>
      </w:r>
      <w:r w:rsidR="00770AD6" w:rsidRPr="00994B4B">
        <w:rPr>
          <w:i w:val="0"/>
          <w:lang w:val="vi-VN"/>
        </w:rPr>
        <w:t xml:space="preserve">Giải pháp 1: Quy định khái niệm “hàng giả” trong Luật Thương mại theo hướng bao gồm giả về nội dung, giả về hình thức và tem, nhãn, bao bì hàng hóa giả; </w:t>
      </w:r>
    </w:p>
    <w:p w14:paraId="6BA15D38" w14:textId="075B8FFF" w:rsidR="00770AD6" w:rsidRPr="00994B4B" w:rsidRDefault="009417D4" w:rsidP="00994B4B">
      <w:pPr>
        <w:pStyle w:val="Heading2"/>
        <w:spacing w:before="120" w:after="120" w:line="340" w:lineRule="exact"/>
        <w:ind w:firstLine="709"/>
        <w:rPr>
          <w:i w:val="0"/>
          <w:lang w:val="vi-VN"/>
        </w:rPr>
      </w:pPr>
      <w:r w:rsidRPr="00994B4B">
        <w:rPr>
          <w:i w:val="0"/>
          <w:lang w:val="vi-VN"/>
        </w:rPr>
        <w:t xml:space="preserve">- Giải pháp 2: </w:t>
      </w:r>
      <w:r w:rsidR="00770AD6" w:rsidRPr="00994B4B">
        <w:rPr>
          <w:i w:val="0"/>
          <w:lang w:val="vi-VN"/>
        </w:rPr>
        <w:t>Quy định khái niệm “hàng giả” trong Luật Thương mại theo hướng quy định chung, trong đó, phân tách khái niệm “hàng giả” về nội dung (giả về công dụng, giá trị sử dụng, chất lượng) theo Luật Thương mại, “hàng giả” về hình thức theo Luật Sở hữu trí tuệ và các pháp luật khác có liên quan (như nhãn hàng hoá, nguồn gốc, xuất xứ); giao Chính phủ quy định chi tiết.</w:t>
      </w:r>
    </w:p>
    <w:p w14:paraId="576018A4" w14:textId="09FC10D0" w:rsidR="00F26B98" w:rsidRPr="00994B4B" w:rsidRDefault="00F26B98" w:rsidP="00994B4B">
      <w:pPr>
        <w:pStyle w:val="Heading2"/>
        <w:spacing w:before="120" w:after="120" w:line="340" w:lineRule="exact"/>
        <w:ind w:firstLine="709"/>
        <w:rPr>
          <w:b/>
          <w:bCs/>
          <w:iCs/>
          <w:lang w:val="vi-VN"/>
        </w:rPr>
      </w:pPr>
      <w:r w:rsidRPr="00994B4B">
        <w:rPr>
          <w:b/>
          <w:bCs/>
          <w:iCs/>
          <w:lang w:val="vi-VN"/>
        </w:rPr>
        <w:t>c) Giải pháp tối ưu được lựa chọn và lý do lựa chọn giải pháp</w:t>
      </w:r>
    </w:p>
    <w:p w14:paraId="261DBF86" w14:textId="17D2D484" w:rsidR="00156AA6" w:rsidRPr="00994B4B" w:rsidRDefault="00770AD6" w:rsidP="00994B4B">
      <w:pPr>
        <w:spacing w:before="120" w:after="120" w:line="340" w:lineRule="exact"/>
        <w:ind w:firstLine="709"/>
        <w:rPr>
          <w:sz w:val="28"/>
          <w:szCs w:val="28"/>
          <w:lang w:val="vi-VN"/>
        </w:rPr>
      </w:pPr>
      <w:r w:rsidRPr="00994B4B">
        <w:rPr>
          <w:sz w:val="28"/>
          <w:szCs w:val="28"/>
          <w:lang w:val="vi-VN"/>
        </w:rPr>
        <w:t xml:space="preserve">Bộ Công Thương kiến nghị lựa chọn </w:t>
      </w:r>
      <w:r w:rsidRPr="00994B4B">
        <w:rPr>
          <w:b/>
          <w:bCs/>
          <w:sz w:val="28"/>
          <w:szCs w:val="28"/>
          <w:lang w:val="vi-VN"/>
        </w:rPr>
        <w:t>“</w:t>
      </w:r>
      <w:r w:rsidRPr="00994B4B">
        <w:rPr>
          <w:b/>
          <w:bCs/>
          <w:i/>
          <w:iCs/>
          <w:sz w:val="28"/>
          <w:szCs w:val="28"/>
          <w:lang w:val="vi-VN"/>
        </w:rPr>
        <w:t>Giải pháp 1:</w:t>
      </w:r>
      <w:r w:rsidRPr="00994B4B">
        <w:rPr>
          <w:i/>
          <w:iCs/>
          <w:sz w:val="28"/>
          <w:szCs w:val="28"/>
          <w:lang w:val="vi-VN"/>
        </w:rPr>
        <w:t xml:space="preserve"> </w:t>
      </w:r>
      <w:r w:rsidRPr="00994B4B">
        <w:rPr>
          <w:b/>
          <w:bCs/>
          <w:i/>
          <w:iCs/>
          <w:sz w:val="28"/>
          <w:szCs w:val="28"/>
          <w:lang w:val="vi-VN"/>
        </w:rPr>
        <w:t>Quy định khái niệm “hàng giả” trong Luật Thương mại theo hướng bao gồm giả về nội dung, giả về hình thức và tem, nhãn, bao bì hàng hóa giả”</w:t>
      </w:r>
      <w:r w:rsidRPr="00994B4B">
        <w:rPr>
          <w:sz w:val="28"/>
          <w:szCs w:val="28"/>
          <w:lang w:val="vi-VN"/>
        </w:rPr>
        <w:t xml:space="preserve"> để bao trùm đầy đủ các phương thức làm giả phổ biến (giả nội dung, giả hình thức, giả nhãn/bao bì, giả mạo nguồn gốc, xuất xứ) và phù hợp với vị trí của Luật Thương mại trong việc điều chỉnh hoạt động thương mại nói chung và hoạt động lưu thông hàng hóa nói riêng. Việc luật hóa khái niệm theo hướng rộng giúp tăng hiệu lực pháp lý, tạo chuẩn thống nhất và giảm nguy cơ bỏ lọt hành vi trong điều kiện thủ đoạn làm giả ngày càng tinh vi cũng như sự phát triển của thương mại điện tử, tạo cơ sở pháp lý rõ ràng cho lực lượng quản lý thị trường và các cơ quan thực thi khi ngăn chặn, thu giữ, xử lý.</w:t>
      </w:r>
    </w:p>
    <w:p w14:paraId="795C138F" w14:textId="0F660922" w:rsidR="00F26B98" w:rsidRPr="00994B4B" w:rsidRDefault="00F26B98" w:rsidP="00994B4B">
      <w:pPr>
        <w:pStyle w:val="Heading2"/>
        <w:keepNext w:val="0"/>
        <w:widowControl w:val="0"/>
        <w:spacing w:before="120" w:after="120" w:line="340" w:lineRule="exact"/>
        <w:ind w:firstLine="709"/>
        <w:rPr>
          <w:b/>
          <w:bCs/>
          <w:lang w:val="vi-VN"/>
        </w:rPr>
      </w:pPr>
      <w:r w:rsidRPr="00994B4B">
        <w:rPr>
          <w:b/>
          <w:bCs/>
          <w:lang w:val="vi-VN"/>
        </w:rPr>
        <w:t xml:space="preserve">2.2.1.2. </w:t>
      </w:r>
      <w:r w:rsidR="00B236D0" w:rsidRPr="00994B4B">
        <w:rPr>
          <w:b/>
          <w:bCs/>
          <w:lang w:val="vi-VN"/>
        </w:rPr>
        <w:t xml:space="preserve">Vấn đề 2: </w:t>
      </w:r>
      <w:r w:rsidRPr="00994B4B">
        <w:rPr>
          <w:b/>
          <w:bCs/>
          <w:lang w:val="vi-VN"/>
        </w:rPr>
        <w:t>Bãi bỏ và sửa đổi một số quy định của Luật Thương mại nhằm bảo đảm thống nhất pháp luật và thúc đẩy môi trường kinh doanh</w:t>
      </w:r>
    </w:p>
    <w:p w14:paraId="049B0604" w14:textId="47A1B117" w:rsidR="00F26B98" w:rsidRPr="00994B4B" w:rsidRDefault="00F26B98" w:rsidP="00994B4B">
      <w:pPr>
        <w:widowControl w:val="0"/>
        <w:tabs>
          <w:tab w:val="right" w:leader="dot" w:pos="7920"/>
        </w:tabs>
        <w:spacing w:before="120" w:after="120" w:line="340" w:lineRule="exact"/>
        <w:ind w:firstLine="709"/>
        <w:rPr>
          <w:b/>
          <w:bCs/>
          <w:i/>
          <w:iCs/>
          <w:sz w:val="28"/>
          <w:szCs w:val="28"/>
          <w:lang w:val="vi-VN"/>
        </w:rPr>
      </w:pPr>
      <w:r w:rsidRPr="00994B4B">
        <w:rPr>
          <w:b/>
          <w:bCs/>
          <w:i/>
          <w:iCs/>
          <w:sz w:val="28"/>
          <w:szCs w:val="28"/>
          <w:lang w:val="vi-VN"/>
        </w:rPr>
        <w:t>a) Nội dung của chính sách</w:t>
      </w:r>
    </w:p>
    <w:p w14:paraId="6840BC48" w14:textId="77777777" w:rsidR="000655F2" w:rsidRPr="00994B4B" w:rsidRDefault="000655F2" w:rsidP="00994B4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rPr>
          <w:color w:val="000000"/>
          <w:sz w:val="28"/>
          <w:szCs w:val="28"/>
          <w:lang w:val="vi-VN"/>
        </w:rPr>
      </w:pPr>
      <w:r w:rsidRPr="00994B4B">
        <w:rPr>
          <w:color w:val="000000"/>
          <w:sz w:val="28"/>
          <w:szCs w:val="28"/>
          <w:lang w:val="vi-VN"/>
        </w:rPr>
        <w:t>Bãi bỏ quy định về hàng hóa, dịch vụ cấm kinh doanh, hạn chế kinh doanh và kinh doanh có điều kiện; Bãi bỏ điều kiện kinh doanh dịch vụ giám định thương mại; Sửa đổi quy định về độc quyền nhà nước; Bãi bỏ nội dung về hợp đồng và giải quyết tranh chấp tại Luật Thương mại.</w:t>
      </w:r>
    </w:p>
    <w:p w14:paraId="4F155B21" w14:textId="50BFC6F6" w:rsidR="00156AA6" w:rsidRPr="00994B4B" w:rsidRDefault="00F26B98" w:rsidP="00994B4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rPr>
          <w:color w:val="000000"/>
          <w:sz w:val="28"/>
          <w:szCs w:val="28"/>
          <w:lang w:val="vi-VN"/>
        </w:rPr>
      </w:pPr>
      <w:r w:rsidRPr="00994B4B">
        <w:rPr>
          <w:b/>
          <w:bCs/>
          <w:i/>
          <w:iCs/>
          <w:sz w:val="28"/>
          <w:szCs w:val="28"/>
          <w:lang w:val="vi-VN"/>
        </w:rPr>
        <w:t>b) Các giải pháp thực hiện chính sách</w:t>
      </w:r>
    </w:p>
    <w:p w14:paraId="43D70D5F" w14:textId="19E22F5B" w:rsidR="003A359E" w:rsidRPr="00994B4B" w:rsidRDefault="00AD13E5" w:rsidP="00994B4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rPr>
          <w:color w:val="000000"/>
          <w:sz w:val="28"/>
          <w:szCs w:val="28"/>
          <w:lang w:val="vi-VN"/>
        </w:rPr>
      </w:pPr>
      <w:r w:rsidRPr="00994B4B">
        <w:rPr>
          <w:bCs/>
          <w:color w:val="000000" w:themeColor="text1"/>
          <w:sz w:val="28"/>
          <w:szCs w:val="28"/>
          <w:lang w:val="vi-VN"/>
        </w:rPr>
        <w:t xml:space="preserve">- </w:t>
      </w:r>
      <w:r w:rsidRPr="00994B4B">
        <w:rPr>
          <w:bCs/>
          <w:iCs/>
          <w:color w:val="000000" w:themeColor="text1"/>
          <w:sz w:val="28"/>
          <w:szCs w:val="28"/>
          <w:lang w:val="vi-VN"/>
        </w:rPr>
        <w:t xml:space="preserve">Giải pháp 1: </w:t>
      </w:r>
      <w:r w:rsidR="00B236D0" w:rsidRPr="00994B4B">
        <w:rPr>
          <w:bCs/>
          <w:iCs/>
          <w:color w:val="000000" w:themeColor="text1"/>
          <w:sz w:val="28"/>
          <w:szCs w:val="28"/>
          <w:lang w:val="vi-VN"/>
        </w:rPr>
        <w:t>Bãi bỏ quy định về hàng hóa, dịch vụ cấm kinh doanh, hạn chế kinh doanh và kinh doanh có điều kiện; Bãi bỏ điều kiện kinh doanh dịch vụ giám định thương mại; Sửa đổi quy định về độc quyền nhà nước; Bãi bỏ nội dung về hợp đồng và giải quyết tranh chấp tại Luật Thương mại.</w:t>
      </w:r>
      <w:r w:rsidRPr="00994B4B">
        <w:rPr>
          <w:bCs/>
          <w:iCs/>
          <w:color w:val="000000" w:themeColor="text1"/>
          <w:sz w:val="28"/>
          <w:szCs w:val="28"/>
          <w:lang w:val="vi-VN"/>
        </w:rPr>
        <w:t>.</w:t>
      </w:r>
    </w:p>
    <w:p w14:paraId="1280934D" w14:textId="77777777" w:rsidR="003A359E" w:rsidRPr="00994B4B" w:rsidRDefault="00AD13E5" w:rsidP="00994B4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rPr>
          <w:color w:val="000000" w:themeColor="text1"/>
          <w:sz w:val="28"/>
          <w:szCs w:val="28"/>
          <w:lang w:val="vi-VN"/>
        </w:rPr>
      </w:pPr>
      <w:r w:rsidRPr="00994B4B">
        <w:rPr>
          <w:bCs/>
          <w:color w:val="000000" w:themeColor="text1"/>
          <w:sz w:val="28"/>
          <w:szCs w:val="28"/>
          <w:lang w:val="vi-VN"/>
        </w:rPr>
        <w:t>- Giải pháp 2: Sửa</w:t>
      </w:r>
      <w:r w:rsidRPr="00994B4B">
        <w:rPr>
          <w:color w:val="000000" w:themeColor="text1"/>
          <w:sz w:val="28"/>
          <w:szCs w:val="28"/>
          <w:lang w:val="vi-VN"/>
        </w:rPr>
        <w:t xml:space="preserve"> đổi và dẫn chiếu các quy định của Luật Thương mại theo hướng thống nhất pháp luật, tăng cường hậu kiểm và bảo đảm tính chuyển tiếp ổn định của môi trường kinh doanh</w:t>
      </w:r>
      <w:r w:rsidR="000507EA" w:rsidRPr="00994B4B">
        <w:rPr>
          <w:color w:val="000000" w:themeColor="text1"/>
          <w:sz w:val="28"/>
          <w:szCs w:val="28"/>
          <w:lang w:val="vi-VN"/>
        </w:rPr>
        <w:t>.</w:t>
      </w:r>
    </w:p>
    <w:p w14:paraId="693E9DE6" w14:textId="77777777" w:rsidR="003A359E" w:rsidRPr="00994B4B" w:rsidRDefault="00F26B98" w:rsidP="00994B4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rPr>
          <w:color w:val="000000"/>
          <w:sz w:val="28"/>
          <w:szCs w:val="28"/>
          <w:lang w:val="vi-VN"/>
        </w:rPr>
      </w:pPr>
      <w:r w:rsidRPr="00994B4B">
        <w:rPr>
          <w:b/>
          <w:bCs/>
          <w:iCs/>
          <w:sz w:val="28"/>
          <w:szCs w:val="28"/>
          <w:lang w:val="vi-VN"/>
        </w:rPr>
        <w:t>c) Giải pháp tối ưu được lựa chọn và lý do lựa chọn giải pháp</w:t>
      </w:r>
    </w:p>
    <w:p w14:paraId="10FC2BE9" w14:textId="71627565" w:rsidR="00AD13E5" w:rsidRPr="00994B4B" w:rsidRDefault="00AD13E5" w:rsidP="00994B4B">
      <w:pPr>
        <w:widowControl w:val="0"/>
        <w:pBdr>
          <w:top w:val="dotted" w:sz="4" w:space="0" w:color="FFFFFF"/>
          <w:left w:val="dotted" w:sz="4" w:space="0" w:color="FFFFFF"/>
          <w:bottom w:val="dotted" w:sz="4" w:space="15" w:color="FFFFFF"/>
          <w:right w:val="dotted" w:sz="4" w:space="29" w:color="FFFFFF"/>
        </w:pBdr>
        <w:tabs>
          <w:tab w:val="left" w:pos="709"/>
          <w:tab w:val="left" w:pos="3765"/>
          <w:tab w:val="left" w:pos="6405"/>
        </w:tabs>
        <w:spacing w:before="120" w:after="120" w:line="340" w:lineRule="exact"/>
        <w:ind w:firstLine="709"/>
        <w:rPr>
          <w:color w:val="000000"/>
          <w:sz w:val="28"/>
          <w:szCs w:val="28"/>
          <w:lang w:val="vi-VN"/>
        </w:rPr>
      </w:pPr>
      <w:r w:rsidRPr="00994B4B">
        <w:rPr>
          <w:sz w:val="28"/>
          <w:szCs w:val="28"/>
          <w:lang w:val="vi-VN"/>
        </w:rPr>
        <w:lastRenderedPageBreak/>
        <w:t>Bộ Công Thương kiến nghị lựa chọn “</w:t>
      </w:r>
      <w:r w:rsidRPr="00994B4B">
        <w:rPr>
          <w:b/>
          <w:bCs/>
          <w:sz w:val="28"/>
          <w:szCs w:val="28"/>
          <w:lang w:val="vi-VN"/>
        </w:rPr>
        <w:t>Giải pháp 1</w:t>
      </w:r>
      <w:r w:rsidRPr="00994B4B">
        <w:rPr>
          <w:sz w:val="28"/>
          <w:szCs w:val="28"/>
          <w:lang w:val="vi-VN"/>
        </w:rPr>
        <w:t xml:space="preserve">” </w:t>
      </w:r>
      <w:r w:rsidR="00156AA6" w:rsidRPr="00994B4B">
        <w:rPr>
          <w:sz w:val="28"/>
          <w:szCs w:val="28"/>
          <w:lang w:val="vi-VN"/>
        </w:rPr>
        <w:t xml:space="preserve">trên cơ sở </w:t>
      </w:r>
      <w:r w:rsidRPr="00994B4B">
        <w:rPr>
          <w:sz w:val="28"/>
          <w:szCs w:val="28"/>
          <w:lang w:val="vi-VN"/>
        </w:rPr>
        <w:t>thống nhất quan điểm, chủ trương của Đảng và nhà nước</w:t>
      </w:r>
      <w:r w:rsidR="00156AA6" w:rsidRPr="00994B4B">
        <w:rPr>
          <w:sz w:val="28"/>
          <w:szCs w:val="28"/>
          <w:lang w:val="vi-VN"/>
        </w:rPr>
        <w:t>;</w:t>
      </w:r>
      <w:r w:rsidRPr="00994B4B">
        <w:rPr>
          <w:sz w:val="28"/>
          <w:szCs w:val="28"/>
          <w:lang w:val="vi-VN"/>
        </w:rPr>
        <w:t xml:space="preserve"> đảm bảo tính hợp hiến, hợp pháp, tính thống nhất, đồng bộ của hệ thống pháp luật</w:t>
      </w:r>
      <w:r w:rsidR="000507EA" w:rsidRPr="00994B4B">
        <w:rPr>
          <w:sz w:val="28"/>
          <w:szCs w:val="28"/>
          <w:lang w:val="vi-VN"/>
        </w:rPr>
        <w:t>;</w:t>
      </w:r>
      <w:r w:rsidR="00156AA6" w:rsidRPr="00994B4B">
        <w:rPr>
          <w:sz w:val="28"/>
          <w:szCs w:val="28"/>
          <w:lang w:val="vi-VN"/>
        </w:rPr>
        <w:t xml:space="preserve"> và nhằm </w:t>
      </w:r>
      <w:r w:rsidRPr="00994B4B">
        <w:rPr>
          <w:sz w:val="28"/>
          <w:szCs w:val="28"/>
          <w:lang w:val="vi-VN"/>
        </w:rPr>
        <w:t>cải thiện môi trường đầu tư kinh doanh lành mạnh</w:t>
      </w:r>
      <w:r w:rsidR="000507EA" w:rsidRPr="00994B4B">
        <w:rPr>
          <w:sz w:val="28"/>
          <w:szCs w:val="28"/>
          <w:lang w:val="vi-VN"/>
        </w:rPr>
        <w:t>.</w:t>
      </w:r>
    </w:p>
    <w:p w14:paraId="3C4868CA" w14:textId="77777777" w:rsidR="004D4C6C" w:rsidRPr="00994B4B" w:rsidRDefault="00F26B98"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b/>
          <w:sz w:val="28"/>
          <w:szCs w:val="28"/>
          <w:lang w:val="vi-VN"/>
        </w:rPr>
      </w:pPr>
      <w:r w:rsidRPr="00994B4B">
        <w:rPr>
          <w:b/>
          <w:sz w:val="28"/>
          <w:szCs w:val="28"/>
          <w:lang w:val="vi-VN"/>
        </w:rPr>
        <w:t>2.2.2.</w:t>
      </w:r>
      <w:r w:rsidR="007921E1" w:rsidRPr="00994B4B">
        <w:rPr>
          <w:b/>
          <w:bCs/>
          <w:sz w:val="28"/>
          <w:szCs w:val="28"/>
          <w:lang w:val="vi-VN"/>
        </w:rPr>
        <w:t xml:space="preserve"> Nội dung 2: Tháo gỡ khó khăn, vướng mắc các quy định của Luật Quản lý ngoại thương</w:t>
      </w:r>
    </w:p>
    <w:p w14:paraId="08254690" w14:textId="4C7B9678" w:rsidR="007921E1" w:rsidRPr="00994B4B" w:rsidRDefault="007921E1"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b/>
          <w:sz w:val="28"/>
          <w:szCs w:val="28"/>
          <w:lang w:val="vi-VN"/>
        </w:rPr>
      </w:pPr>
      <w:r w:rsidRPr="00994B4B">
        <w:rPr>
          <w:b/>
          <w:bCs/>
          <w:i/>
          <w:iCs/>
          <w:sz w:val="28"/>
          <w:szCs w:val="28"/>
          <w:lang w:val="vi-VN"/>
        </w:rPr>
        <w:t>a) Nội dung của chính sách</w:t>
      </w:r>
    </w:p>
    <w:p w14:paraId="4CE0E167" w14:textId="77777777" w:rsidR="003A359E" w:rsidRPr="00994B4B" w:rsidRDefault="004D4C6C"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sz w:val="28"/>
          <w:szCs w:val="28"/>
          <w:lang w:val="vi-VN"/>
        </w:rPr>
      </w:pPr>
      <w:r w:rsidRPr="00994B4B">
        <w:rPr>
          <w:b/>
          <w:sz w:val="28"/>
          <w:szCs w:val="28"/>
          <w:lang w:val="vi-VN"/>
        </w:rPr>
        <w:t>(</w:t>
      </w:r>
      <w:r w:rsidR="007921E1" w:rsidRPr="00994B4B">
        <w:rPr>
          <w:b/>
          <w:sz w:val="28"/>
          <w:szCs w:val="28"/>
          <w:lang w:val="vi-VN"/>
        </w:rPr>
        <w:t>i)</w:t>
      </w:r>
      <w:r w:rsidR="007921E1" w:rsidRPr="00994B4B">
        <w:rPr>
          <w:sz w:val="28"/>
          <w:szCs w:val="28"/>
          <w:lang w:val="vi-VN"/>
        </w:rPr>
        <w:t xml:space="preserve"> Sửa đổi Điều 10 Luật Quản lý ngoại thương theo hướng quy định trường hợp ngoại lệ cho phép doanh nghiệp nhập khẩu lại hàng hóa (bao gồm cả hàng cấm nhập khẩu) do chính doanh nghiệp sản xuất đã xuất khẩu về để sửa chữa, bảo hành hoặc mục đích khác sau đó xuất khẩu sang thị trường nước khác hoặc trả lại cho khách hàng; </w:t>
      </w:r>
    </w:p>
    <w:p w14:paraId="333493D3" w14:textId="6F4889F1" w:rsidR="007921E1" w:rsidRPr="00994B4B" w:rsidRDefault="007921E1"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sz w:val="28"/>
          <w:szCs w:val="28"/>
          <w:lang w:val="vi-VN"/>
        </w:rPr>
      </w:pPr>
      <w:r w:rsidRPr="00994B4B">
        <w:rPr>
          <w:b/>
          <w:sz w:val="28"/>
          <w:szCs w:val="28"/>
          <w:lang w:val="vi-VN"/>
        </w:rPr>
        <w:t>(ii)</w:t>
      </w:r>
      <w:r w:rsidRPr="00994B4B">
        <w:rPr>
          <w:sz w:val="28"/>
          <w:szCs w:val="28"/>
          <w:lang w:val="vi-VN"/>
        </w:rPr>
        <w:t xml:space="preserve"> Bổ sung nội dung tại Điều 34 Luật Quản lý ngoại thương giao Bộ Công Thương quy định các tiêu chí cho cơ quan, tổ chức cấp Giấy chứng nhận xuất xứ hàng hóa và Văn bản chấp thuận cho thương nhân tự chứng nhận xuất xứ hàng hóa xuất khẩu tại để tránh gián đoạn trong công tác cấp C/O và Văn bản chấp thuận cho thương nhân tự chứng nhận xuất xứ hàng hóa xuất khẩu, tạo điều kiện thuận lợi cho thương nhân, Bộ Công Thương và UBND cấp tỉnh cần đáp ứng tiêu chí chung như nhau, bảo đảm sự thống nhất về hệ thống cơ quan có thẩm quyền chứng nhận xuất xứ hàng hóa trên cả nước và uy tín tổ chức cấp C/O của Việt Nam đối với các nước đối tác FTA; </w:t>
      </w:r>
    </w:p>
    <w:p w14:paraId="45675323" w14:textId="77777777" w:rsidR="007921E1" w:rsidRPr="00994B4B" w:rsidRDefault="007921E1"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sz w:val="28"/>
          <w:szCs w:val="28"/>
          <w:lang w:val="vi-VN"/>
        </w:rPr>
      </w:pPr>
      <w:r w:rsidRPr="00994B4B">
        <w:rPr>
          <w:b/>
          <w:sz w:val="28"/>
          <w:szCs w:val="28"/>
          <w:lang w:val="vi-VN"/>
        </w:rPr>
        <w:t>(iii)</w:t>
      </w:r>
      <w:r w:rsidRPr="00994B4B">
        <w:rPr>
          <w:sz w:val="28"/>
          <w:szCs w:val="28"/>
          <w:lang w:val="vi-VN"/>
        </w:rPr>
        <w:t xml:space="preserve"> Bổ sung nội dung phân quyền và giao Bộ Tài chính quy định về cơ chế nhà nhập khẩu đủ điều kiện tự chứng nhận xuất xứ hàng hóa nhập khẩu tại Điều 34 Luật Quản lý ngoại thương để thực hiện cam kết tại Hiệp định CPTPP và chỉ đạo của Phó Thủ tướng Bùi Thanh Sơn tại Thông báo số 707/TB-VPCP ngày 18/12/2025 của Văn phòng Chính phủ; </w:t>
      </w:r>
    </w:p>
    <w:p w14:paraId="566C5393" w14:textId="77777777" w:rsidR="007921E1" w:rsidRPr="00994B4B" w:rsidRDefault="007921E1"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sz w:val="28"/>
          <w:szCs w:val="28"/>
          <w:lang w:val="vi-VN"/>
        </w:rPr>
      </w:pPr>
      <w:r w:rsidRPr="00994B4B">
        <w:rPr>
          <w:b/>
          <w:sz w:val="28"/>
          <w:szCs w:val="28"/>
          <w:lang w:val="vi-VN"/>
        </w:rPr>
        <w:t>(iv)</w:t>
      </w:r>
      <w:r w:rsidRPr="00994B4B">
        <w:rPr>
          <w:sz w:val="28"/>
          <w:szCs w:val="28"/>
          <w:lang w:val="vi-VN"/>
        </w:rPr>
        <w:t xml:space="preserve"> Sửa đổi khoản 2 Điều 32 Luật Quản lý ngoại thương cho thống nhất với Điều 34 sau khi Điều này đã được sửa đổi, bổ sung (bổ sung cơ chế nhà nhập khẩu đủ điều kiện tự chứng nhận xuất xứ hàng hóa nhập khẩu); </w:t>
      </w:r>
    </w:p>
    <w:p w14:paraId="67A8DAFD" w14:textId="1653D2ED" w:rsidR="004D4C6C" w:rsidRPr="00994B4B" w:rsidRDefault="007921E1"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sz w:val="28"/>
          <w:szCs w:val="28"/>
          <w:lang w:val="vi-VN"/>
        </w:rPr>
      </w:pPr>
      <w:r w:rsidRPr="00994B4B">
        <w:rPr>
          <w:b/>
          <w:sz w:val="28"/>
          <w:szCs w:val="28"/>
          <w:lang w:val="vi-VN"/>
        </w:rPr>
        <w:t>(v)</w:t>
      </w:r>
      <w:r w:rsidRPr="00994B4B">
        <w:rPr>
          <w:sz w:val="28"/>
          <w:szCs w:val="28"/>
          <w:lang w:val="vi-VN"/>
        </w:rPr>
        <w:t xml:space="preserve"> </w:t>
      </w:r>
      <w:r w:rsidR="00D118E4" w:rsidRPr="00994B4B">
        <w:rPr>
          <w:sz w:val="28"/>
          <w:szCs w:val="28"/>
          <w:lang w:val="vi-VN"/>
        </w:rPr>
        <w:t>Hoàn thiện khái niệm</w:t>
      </w:r>
      <w:r w:rsidRPr="00994B4B">
        <w:rPr>
          <w:sz w:val="28"/>
          <w:szCs w:val="28"/>
          <w:lang w:val="vi-VN"/>
        </w:rPr>
        <w:t xml:space="preserve"> giấy chứng nhận lưu hành tự do tại khoản 1 Điều 36 Luật Quản lý ngoại thương theo hướng bỏ cụm từ “nhà nước” sẽ tạo thuận lợi cho thương nhân khi thực hiện các quy định quản lý chuyên ngành đối với hàng nhập khẩu và thực tiễn quy định tại một số nước nhập khẩu.</w:t>
      </w:r>
    </w:p>
    <w:p w14:paraId="78148661" w14:textId="3F67613E" w:rsidR="004D4C6C" w:rsidRPr="00994B4B" w:rsidRDefault="007921E1"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b/>
          <w:bCs/>
          <w:i/>
          <w:iCs/>
          <w:sz w:val="28"/>
          <w:szCs w:val="28"/>
          <w:lang w:val="vi-VN"/>
        </w:rPr>
      </w:pPr>
      <w:r w:rsidRPr="00994B4B">
        <w:rPr>
          <w:b/>
          <w:bCs/>
          <w:i/>
          <w:iCs/>
          <w:sz w:val="28"/>
          <w:szCs w:val="28"/>
          <w:lang w:val="vi-VN"/>
        </w:rPr>
        <w:t>b) Các giải pháp thực hiện chính sách</w:t>
      </w:r>
    </w:p>
    <w:p w14:paraId="49FF0D21" w14:textId="28CF9641" w:rsidR="00AD13E5" w:rsidRPr="00994B4B" w:rsidRDefault="00AD13E5"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color w:val="000000" w:themeColor="text1"/>
          <w:sz w:val="28"/>
          <w:szCs w:val="28"/>
          <w:lang w:val="vi-VN"/>
        </w:rPr>
      </w:pPr>
      <w:r w:rsidRPr="00994B4B">
        <w:rPr>
          <w:sz w:val="28"/>
          <w:szCs w:val="28"/>
          <w:lang w:val="vi-VN"/>
        </w:rPr>
        <w:t xml:space="preserve">- </w:t>
      </w:r>
      <w:r w:rsidRPr="00994B4B">
        <w:rPr>
          <w:color w:val="000000" w:themeColor="text1"/>
          <w:sz w:val="28"/>
          <w:szCs w:val="28"/>
          <w:lang w:val="vi-VN"/>
        </w:rPr>
        <w:t xml:space="preserve">Giải pháp 1: Hoàn thiện quy định về quản lý ngoại thương nhằm tạo thuận lợi thương mại và thực hiện cam kết quốc tế, cụ thể: (i) Bổ sung cơ chế cho doanh nghiệp nhập khẩu lại hàng hóa đã xuất khẩu (bao gồm hàng cấm nhập khẩu) và tái xuất sang thị trường nước khác; (ii) Hoàn thiện cơ chế tự chứng nhận xuất xứ hàng hóa xuất khẩu, nhập khẩu; (iii) </w:t>
      </w:r>
      <w:r w:rsidR="00D118E4" w:rsidRPr="00994B4B">
        <w:rPr>
          <w:color w:val="000000" w:themeColor="text1"/>
          <w:sz w:val="28"/>
          <w:szCs w:val="28"/>
          <w:lang w:val="vi-VN"/>
        </w:rPr>
        <w:t>Hoàn thiện khái niệm</w:t>
      </w:r>
      <w:r w:rsidRPr="00994B4B">
        <w:rPr>
          <w:color w:val="000000" w:themeColor="text1"/>
          <w:sz w:val="28"/>
          <w:szCs w:val="28"/>
          <w:lang w:val="vi-VN"/>
        </w:rPr>
        <w:t xml:space="preserve"> giấy chứng nhận lưu hành tự do.</w:t>
      </w:r>
    </w:p>
    <w:p w14:paraId="7C0A60C2" w14:textId="3EC41261" w:rsidR="00AD13E5" w:rsidRPr="00994B4B" w:rsidRDefault="00AD13E5"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color w:val="000000" w:themeColor="text1"/>
          <w:sz w:val="28"/>
          <w:szCs w:val="28"/>
          <w:lang w:val="vi-VN"/>
        </w:rPr>
      </w:pPr>
      <w:r w:rsidRPr="00994B4B">
        <w:rPr>
          <w:sz w:val="28"/>
          <w:szCs w:val="28"/>
          <w:lang w:val="vi-VN"/>
        </w:rPr>
        <w:lastRenderedPageBreak/>
        <w:t>-</w:t>
      </w:r>
      <w:r w:rsidRPr="00994B4B">
        <w:rPr>
          <w:i/>
          <w:iCs/>
          <w:sz w:val="28"/>
          <w:szCs w:val="28"/>
          <w:lang w:val="vi-VN"/>
        </w:rPr>
        <w:t xml:space="preserve"> </w:t>
      </w:r>
      <w:r w:rsidRPr="00994B4B">
        <w:rPr>
          <w:color w:val="000000" w:themeColor="text1"/>
          <w:sz w:val="28"/>
          <w:szCs w:val="28"/>
          <w:lang w:val="vi-VN"/>
        </w:rPr>
        <w:t>Giải pháp 2:</w:t>
      </w:r>
      <w:r w:rsidRPr="00994B4B">
        <w:rPr>
          <w:b/>
          <w:bCs/>
          <w:color w:val="000000" w:themeColor="text1"/>
          <w:sz w:val="28"/>
          <w:szCs w:val="28"/>
          <w:lang w:val="vi-VN"/>
        </w:rPr>
        <w:t xml:space="preserve"> </w:t>
      </w:r>
      <w:r w:rsidRPr="00994B4B">
        <w:rPr>
          <w:color w:val="000000" w:themeColor="text1"/>
          <w:sz w:val="28"/>
          <w:szCs w:val="28"/>
          <w:lang w:val="vi-VN"/>
        </w:rPr>
        <w:t>Bổ sung nội dung tại Luật giao Chính phủ quy định chi tiết về:</w:t>
      </w:r>
      <w:r w:rsidRPr="00994B4B">
        <w:rPr>
          <w:b/>
          <w:bCs/>
          <w:color w:val="000000" w:themeColor="text1"/>
          <w:sz w:val="28"/>
          <w:szCs w:val="28"/>
          <w:lang w:val="vi-VN"/>
        </w:rPr>
        <w:t xml:space="preserve"> </w:t>
      </w:r>
      <w:r w:rsidRPr="00994B4B">
        <w:rPr>
          <w:color w:val="000000" w:themeColor="text1"/>
          <w:sz w:val="28"/>
          <w:szCs w:val="28"/>
          <w:lang w:val="vi-VN"/>
        </w:rPr>
        <w:t xml:space="preserve">(i) Cơ chế cho doanh nghiệp nhập khẩu lại hàng hóa đã xuất khẩu (bao gồm hàng cấm nhập khẩu) và tái xuất sang thị trường nước khác; (ii) Hoàn thiện cơ chế tự chứng nhận xuất xứ hàng hóa xuất khẩu, nhập khẩu; (iii) </w:t>
      </w:r>
      <w:r w:rsidR="00D118E4" w:rsidRPr="00994B4B">
        <w:rPr>
          <w:color w:val="000000" w:themeColor="text1"/>
          <w:sz w:val="28"/>
          <w:szCs w:val="28"/>
          <w:lang w:val="vi-VN"/>
        </w:rPr>
        <w:t>Hoàn thiện khái niêm</w:t>
      </w:r>
      <w:r w:rsidRPr="00994B4B">
        <w:rPr>
          <w:color w:val="000000" w:themeColor="text1"/>
          <w:sz w:val="28"/>
          <w:szCs w:val="28"/>
          <w:lang w:val="vi-VN"/>
        </w:rPr>
        <w:t xml:space="preserve"> giấy chứng nhận lưu hành tự do.</w:t>
      </w:r>
    </w:p>
    <w:p w14:paraId="2EDD61DB" w14:textId="149E6EA9" w:rsidR="007921E1" w:rsidRPr="00994B4B" w:rsidRDefault="007921E1"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b/>
          <w:bCs/>
          <w:i/>
          <w:sz w:val="28"/>
          <w:szCs w:val="28"/>
          <w:lang w:val="vi-VN"/>
        </w:rPr>
      </w:pPr>
      <w:r w:rsidRPr="00994B4B">
        <w:rPr>
          <w:b/>
          <w:bCs/>
          <w:i/>
          <w:sz w:val="28"/>
          <w:szCs w:val="28"/>
          <w:lang w:val="vi-VN"/>
        </w:rPr>
        <w:t>c) Giải pháp tối ưu được lựa chọn và lý do lựa chọn giải pháp</w:t>
      </w:r>
    </w:p>
    <w:p w14:paraId="56490B03" w14:textId="77777777" w:rsidR="00AD13E5" w:rsidRPr="00994B4B" w:rsidRDefault="00AD13E5"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b/>
          <w:color w:val="000000" w:themeColor="text1"/>
          <w:sz w:val="28"/>
          <w:szCs w:val="28"/>
          <w:lang w:val="vi-VN"/>
        </w:rPr>
      </w:pPr>
      <w:r w:rsidRPr="00994B4B">
        <w:rPr>
          <w:color w:val="000000" w:themeColor="text1"/>
          <w:sz w:val="28"/>
          <w:szCs w:val="28"/>
          <w:lang w:val="vi-VN"/>
        </w:rPr>
        <w:t>Bộ Công Thương kiến nghị lựa chọn “</w:t>
      </w:r>
      <w:r w:rsidRPr="00994B4B">
        <w:rPr>
          <w:b/>
          <w:color w:val="000000" w:themeColor="text1"/>
          <w:sz w:val="28"/>
          <w:szCs w:val="28"/>
          <w:lang w:val="vi-VN"/>
        </w:rPr>
        <w:t>Giải pháp 1</w:t>
      </w:r>
      <w:r w:rsidRPr="00994B4B">
        <w:rPr>
          <w:color w:val="000000" w:themeColor="text1"/>
          <w:sz w:val="28"/>
          <w:szCs w:val="28"/>
          <w:lang w:val="vi-VN"/>
        </w:rPr>
        <w:t>” dựa trên các lý do sau đây:</w:t>
      </w:r>
    </w:p>
    <w:p w14:paraId="4B3848EE" w14:textId="77777777" w:rsidR="00AD13E5" w:rsidRPr="00994B4B" w:rsidRDefault="00AD13E5"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b/>
          <w:color w:val="000000" w:themeColor="text1"/>
          <w:sz w:val="28"/>
          <w:szCs w:val="28"/>
          <w:lang w:val="vi-VN"/>
        </w:rPr>
      </w:pPr>
      <w:r w:rsidRPr="00994B4B">
        <w:rPr>
          <w:color w:val="000000" w:themeColor="text1"/>
          <w:sz w:val="28"/>
          <w:szCs w:val="28"/>
          <w:lang w:val="vi-VN"/>
        </w:rPr>
        <w:t>Thứ nhất, thống nhất quan điểm, chủ trương của Đảng và nhà nước về việc tăng cường phân cấp, phân quyền, nâng cao tính chủ động, trách nhiệm và hiệu quả quản lý của cơ quan được phân quyền, phân cấp.</w:t>
      </w:r>
    </w:p>
    <w:p w14:paraId="4952C04E" w14:textId="77777777" w:rsidR="00AD13E5" w:rsidRPr="00994B4B" w:rsidRDefault="00AD13E5"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b/>
          <w:color w:val="000000" w:themeColor="text1"/>
          <w:sz w:val="28"/>
          <w:szCs w:val="28"/>
          <w:lang w:val="vi-VN"/>
        </w:rPr>
      </w:pPr>
      <w:r w:rsidRPr="00994B4B">
        <w:rPr>
          <w:color w:val="000000" w:themeColor="text1"/>
          <w:sz w:val="28"/>
          <w:szCs w:val="28"/>
          <w:lang w:val="vi-VN"/>
        </w:rPr>
        <w:t>Thứ hai, giảm tải việc xây dựng nhiều văn bản quy phạm pháp luật để hướng dẫn thực hiện các nội dung Luật giao.</w:t>
      </w:r>
    </w:p>
    <w:p w14:paraId="1D07FB86" w14:textId="12069417" w:rsidR="00AD13E5" w:rsidRPr="00994B4B" w:rsidRDefault="00AD13E5"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b/>
          <w:color w:val="000000" w:themeColor="text1"/>
          <w:sz w:val="28"/>
          <w:szCs w:val="28"/>
          <w:lang w:val="vi-VN"/>
        </w:rPr>
      </w:pPr>
      <w:r w:rsidRPr="00994B4B">
        <w:rPr>
          <w:color w:val="000000" w:themeColor="text1"/>
          <w:sz w:val="28"/>
          <w:szCs w:val="28"/>
          <w:lang w:val="vi-VN"/>
        </w:rPr>
        <w:t>Thứ ba, tiết kiệm chi phí cho ngân sách nhà nước trong việc chi trả cho hoạt động xây dựng nhiều văn bản hướng dẫn.</w:t>
      </w:r>
    </w:p>
    <w:p w14:paraId="1218314E" w14:textId="77777777" w:rsidR="004D4C6C" w:rsidRPr="00994B4B" w:rsidRDefault="007921E1"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b/>
          <w:sz w:val="28"/>
          <w:szCs w:val="28"/>
          <w:lang w:val="vi-VN"/>
        </w:rPr>
      </w:pPr>
      <w:r w:rsidRPr="00994B4B">
        <w:rPr>
          <w:b/>
          <w:sz w:val="28"/>
          <w:szCs w:val="28"/>
          <w:lang w:val="vi-VN"/>
        </w:rPr>
        <w:t xml:space="preserve">2.2.3. </w:t>
      </w:r>
      <w:r w:rsidRPr="00994B4B">
        <w:rPr>
          <w:b/>
          <w:bCs/>
          <w:sz w:val="28"/>
          <w:szCs w:val="28"/>
          <w:lang w:val="vi-VN"/>
        </w:rPr>
        <w:t>Nội dung 2: Tháo gỡ khó khăn, vướng mắc các quy định của Luật Cạnh tranh</w:t>
      </w:r>
    </w:p>
    <w:p w14:paraId="059F76CD" w14:textId="77777777" w:rsidR="004D4C6C" w:rsidRPr="00994B4B" w:rsidRDefault="007921E1"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b/>
          <w:sz w:val="28"/>
          <w:szCs w:val="28"/>
          <w:lang w:val="vi-VN"/>
        </w:rPr>
      </w:pPr>
      <w:r w:rsidRPr="00994B4B">
        <w:rPr>
          <w:b/>
          <w:bCs/>
          <w:i/>
          <w:iCs/>
          <w:sz w:val="28"/>
          <w:szCs w:val="28"/>
          <w:lang w:val="vi-VN"/>
        </w:rPr>
        <w:t>a) Nội dung của chính sách</w:t>
      </w:r>
    </w:p>
    <w:p w14:paraId="00A25C0E" w14:textId="77777777" w:rsidR="004D4C6C" w:rsidRPr="00994B4B" w:rsidRDefault="007921E1"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b/>
          <w:sz w:val="28"/>
          <w:szCs w:val="28"/>
          <w:lang w:val="vi-VN"/>
        </w:rPr>
      </w:pPr>
      <w:r w:rsidRPr="00994B4B">
        <w:rPr>
          <w:sz w:val="28"/>
          <w:szCs w:val="28"/>
          <w:lang w:val="vi-VN"/>
        </w:rPr>
        <w:t xml:space="preserve">(i) Nâng cao hiệu lực, hiệu quả phát hiện, điều tra và xử lý vụ việc cạnh tranh nhằm xử lý nghiêm các hành vi hạn chế cạnh tranh, hành vi cạnh tranh không lành mạnh phù hợp với thực tiễn cạnh tranh trên thị trường, sự phát triển của nền kinh tế, đặc biệt là kinh tế số, thông qua các giải pháp: </w:t>
      </w:r>
    </w:p>
    <w:p w14:paraId="7ABA5E5F" w14:textId="77777777" w:rsidR="004D4C6C" w:rsidRPr="00994B4B" w:rsidRDefault="007921E1"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b/>
          <w:sz w:val="28"/>
          <w:szCs w:val="28"/>
          <w:lang w:val="vi-VN"/>
        </w:rPr>
      </w:pPr>
      <w:r w:rsidRPr="00994B4B">
        <w:rPr>
          <w:rStyle w:val="Strong"/>
          <w:b w:val="0"/>
          <w:sz w:val="28"/>
          <w:szCs w:val="28"/>
          <w:lang w:val="vi-VN"/>
        </w:rPr>
        <w:t xml:space="preserve">- </w:t>
      </w:r>
      <w:r w:rsidRPr="00994B4B">
        <w:rPr>
          <w:sz w:val="28"/>
          <w:szCs w:val="28"/>
          <w:lang w:val="vi-VN"/>
        </w:rPr>
        <w:t xml:space="preserve">Hoàn thiện quy định về hành vi bị cấm theo hướng bổ sung, làm rõ trách nhiệm của chủ thể giúp sức, hỗ trợ thực hiện hành vi hạn chế cạnh tranh, hành vi cạnh tranh không lành mạnh; </w:t>
      </w:r>
      <w:r w:rsidRPr="00994B4B">
        <w:rPr>
          <w:rStyle w:val="Strong"/>
          <w:b w:val="0"/>
          <w:sz w:val="28"/>
          <w:szCs w:val="28"/>
          <w:lang w:val="vi-VN"/>
        </w:rPr>
        <w:t>bổ sung hành vi lạm dụng vị trí thống lĩnh thị trường, lạm dụng vị trí độc quyền, hành vi cạnh tranh không lành mạnh bị cấm.</w:t>
      </w:r>
    </w:p>
    <w:p w14:paraId="08671302" w14:textId="77777777" w:rsidR="004D4C6C" w:rsidRPr="00994B4B" w:rsidRDefault="007921E1"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sz w:val="28"/>
          <w:szCs w:val="28"/>
          <w:lang w:val="vi-VN"/>
        </w:rPr>
      </w:pPr>
      <w:r w:rsidRPr="00994B4B">
        <w:rPr>
          <w:rStyle w:val="Strong"/>
          <w:b w:val="0"/>
          <w:sz w:val="28"/>
          <w:szCs w:val="28"/>
          <w:lang w:val="vi-VN"/>
        </w:rPr>
        <w:t>- Cụ thể hóa và tăng cường kiểm soát hành vi lạm dụng vị trí thống lĩnh, vị trí độc quyền trong môi trường nền tảng số theo hướng b</w:t>
      </w:r>
      <w:r w:rsidRPr="00994B4B">
        <w:rPr>
          <w:sz w:val="28"/>
          <w:szCs w:val="28"/>
          <w:lang w:val="vi-VN"/>
        </w:rPr>
        <w:t>ổ sung, làm rõ các hành vi như tự ưu tiên, phân biệt đối xử, áp đặt điều kiện giao dịch không công bằng, ràng buộc dịch vụ, cản trở dịch vụ thay thế, can thiệp cơ chế xếp hạng, lạm dụng dữ liệu,</w:t>
      </w:r>
    </w:p>
    <w:p w14:paraId="3D03DA0C" w14:textId="77777777" w:rsidR="004D4C6C" w:rsidRPr="00994B4B" w:rsidRDefault="007921E1"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b/>
          <w:sz w:val="28"/>
          <w:szCs w:val="28"/>
          <w:lang w:val="vi-VN"/>
        </w:rPr>
      </w:pPr>
      <w:r w:rsidRPr="00994B4B">
        <w:rPr>
          <w:rStyle w:val="Strong"/>
          <w:b w:val="0"/>
          <w:bCs w:val="0"/>
          <w:iCs/>
          <w:sz w:val="28"/>
          <w:szCs w:val="28"/>
          <w:lang w:val="vi-VN"/>
        </w:rPr>
        <w:t>(</w:t>
      </w:r>
      <w:r w:rsidR="004D4C6C" w:rsidRPr="00994B4B">
        <w:rPr>
          <w:rStyle w:val="Strong"/>
          <w:b w:val="0"/>
          <w:bCs w:val="0"/>
          <w:iCs/>
          <w:sz w:val="28"/>
          <w:szCs w:val="28"/>
          <w:lang w:val="vi-VN"/>
        </w:rPr>
        <w:t>ii</w:t>
      </w:r>
      <w:r w:rsidRPr="00994B4B">
        <w:rPr>
          <w:rStyle w:val="Strong"/>
          <w:b w:val="0"/>
          <w:bCs w:val="0"/>
          <w:iCs/>
          <w:sz w:val="28"/>
          <w:szCs w:val="28"/>
          <w:lang w:val="vi-VN"/>
        </w:rPr>
        <w:t>)</w:t>
      </w:r>
      <w:r w:rsidRPr="00994B4B">
        <w:rPr>
          <w:rStyle w:val="Strong"/>
          <w:sz w:val="28"/>
          <w:szCs w:val="28"/>
          <w:lang w:val="vi-VN"/>
        </w:rPr>
        <w:t xml:space="preserve"> </w:t>
      </w:r>
      <w:r w:rsidR="004D4C6C" w:rsidRPr="00994B4B">
        <w:rPr>
          <w:sz w:val="28"/>
          <w:szCs w:val="28"/>
          <w:lang w:val="vi-VN"/>
        </w:rPr>
        <w:t>H</w:t>
      </w:r>
      <w:r w:rsidRPr="00994B4B">
        <w:rPr>
          <w:sz w:val="28"/>
          <w:szCs w:val="28"/>
          <w:lang w:val="vi-VN"/>
        </w:rPr>
        <w:t>oàn thiện quy định về xử lý vi phạm pháp luật về cạnh tranh theo hướng quy định mang tính nguyên tắc chung về các nguyên tắc, nội dung liên quan đến xử lý vi phạm hành chính về cạnh tranh tại Luật sửa đổi, bổ sung một số điều của Luật Thương mại, Luật Cạnh tranh, Luật Quản lý ngoại thương, Luật Bảo vệ quyền lợi người tiêu dùng và giao Chính phủ quy định chi tiết để đảm bảo linh hoạt</w:t>
      </w:r>
      <w:r w:rsidR="004D4C6C" w:rsidRPr="00994B4B">
        <w:rPr>
          <w:b/>
          <w:sz w:val="28"/>
          <w:szCs w:val="28"/>
          <w:lang w:val="vi-VN"/>
        </w:rPr>
        <w:t>.</w:t>
      </w:r>
    </w:p>
    <w:p w14:paraId="49E24D94" w14:textId="77777777" w:rsidR="004D4C6C" w:rsidRPr="00994B4B" w:rsidRDefault="007921E1"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b/>
          <w:sz w:val="28"/>
          <w:szCs w:val="28"/>
          <w:lang w:val="vi-VN"/>
        </w:rPr>
      </w:pPr>
      <w:r w:rsidRPr="00994B4B">
        <w:rPr>
          <w:color w:val="000000" w:themeColor="text1"/>
          <w:sz w:val="28"/>
          <w:szCs w:val="28"/>
          <w:lang w:val="vi-VN"/>
        </w:rPr>
        <w:t xml:space="preserve">Quy định này làm rõ hai quy trình xử lý như sau: (i) Quy trình xử phạt đối với các hành vi vi phạm hành chính về thỏa thuận hạn chế cạnh tranh, lạm dụng </w:t>
      </w:r>
      <w:r w:rsidRPr="00994B4B">
        <w:rPr>
          <w:color w:val="000000" w:themeColor="text1"/>
          <w:sz w:val="28"/>
          <w:szCs w:val="28"/>
          <w:lang w:val="vi-VN"/>
        </w:rPr>
        <w:lastRenderedPageBreak/>
        <w:t>vị trí thống lĩnh thị trường, lạm dụng vị trí độc quyền,</w:t>
      </w:r>
      <w:r w:rsidRPr="00994B4B">
        <w:rPr>
          <w:color w:val="000000" w:themeColor="text1"/>
          <w:sz w:val="28"/>
          <w:szCs w:val="28"/>
          <w:shd w:val="clear" w:color="auto" w:fill="FFFFFF"/>
          <w:lang w:val="vi-VN"/>
        </w:rPr>
        <w:t xml:space="preserve"> quy định về </w:t>
      </w:r>
      <w:r w:rsidRPr="00994B4B">
        <w:rPr>
          <w:color w:val="000000" w:themeColor="text1"/>
          <w:sz w:val="28"/>
          <w:szCs w:val="28"/>
          <w:lang w:val="vi-VN"/>
        </w:rPr>
        <w:t>tập trung kinh tế, cạnh tranh không lành mạnh thực hiện theo quy trình tố tụng cạnh tranh quy định tại Chương VIII của Luật Cạnh tranh. Quyết định xử lý vụ việc cạnh tranh có giá trị và hiệu lực pháp lý như Quyết định xử phạt vi phạm hành chính; (ii) Quy trình xử lý các hành vi vi phạm hành chính về cạnh tranh khác thực hiện quy trình, thủ tục xử phạt vi phạm hành chính theo quy định của Luật Xử lý vi phạm hành chính.</w:t>
      </w:r>
    </w:p>
    <w:p w14:paraId="611370E3" w14:textId="77777777" w:rsidR="004D4C6C" w:rsidRPr="00994B4B" w:rsidRDefault="007921E1"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b/>
          <w:sz w:val="28"/>
          <w:szCs w:val="28"/>
          <w:lang w:val="vi-VN"/>
        </w:rPr>
      </w:pPr>
      <w:r w:rsidRPr="00994B4B">
        <w:rPr>
          <w:color w:val="000000" w:themeColor="text1"/>
          <w:sz w:val="28"/>
          <w:szCs w:val="28"/>
          <w:lang w:val="vi-VN"/>
        </w:rPr>
        <w:t>Việc hoàn thiện các quy định về tố tụng cạnh tranh theo hướng minh bạch, thuận lợi và đảm bảo việc doanh nghiệp tránh rủi ro pháp lý bị xử lý trùng lặp về tố tụng cạnh tranh và xử phạt hành chính.</w:t>
      </w:r>
    </w:p>
    <w:p w14:paraId="21B9A9A6" w14:textId="77777777" w:rsidR="004D4C6C" w:rsidRPr="00994B4B" w:rsidRDefault="007921E1"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b/>
          <w:sz w:val="28"/>
          <w:szCs w:val="28"/>
          <w:lang w:val="vi-VN"/>
        </w:rPr>
      </w:pPr>
      <w:r w:rsidRPr="00994B4B">
        <w:rPr>
          <w:b/>
          <w:sz w:val="28"/>
          <w:szCs w:val="28"/>
          <w:lang w:val="vi-VN"/>
        </w:rPr>
        <w:t>b)</w:t>
      </w:r>
      <w:r w:rsidR="00950F44" w:rsidRPr="00994B4B">
        <w:rPr>
          <w:b/>
          <w:bCs/>
          <w:i/>
          <w:iCs/>
          <w:sz w:val="28"/>
          <w:szCs w:val="28"/>
          <w:lang w:val="vi-VN"/>
        </w:rPr>
        <w:t xml:space="preserve"> Các giải pháp thực hiện chính sách</w:t>
      </w:r>
    </w:p>
    <w:p w14:paraId="4FD80929" w14:textId="58276E8E" w:rsidR="00B236D0" w:rsidRPr="00994B4B" w:rsidRDefault="003A359E"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rStyle w:val="Strong"/>
          <w:b w:val="0"/>
          <w:bCs w:val="0"/>
          <w:sz w:val="28"/>
          <w:szCs w:val="28"/>
          <w:lang w:val="vi-VN"/>
        </w:rPr>
      </w:pPr>
      <w:r w:rsidRPr="00994B4B">
        <w:rPr>
          <w:rStyle w:val="Strong"/>
          <w:b w:val="0"/>
          <w:bCs w:val="0"/>
          <w:sz w:val="28"/>
          <w:szCs w:val="28"/>
          <w:lang w:val="vi-VN"/>
        </w:rPr>
        <w:t xml:space="preserve">(i) </w:t>
      </w:r>
      <w:r w:rsidR="00B236D0" w:rsidRPr="00994B4B">
        <w:rPr>
          <w:rStyle w:val="Strong"/>
          <w:b w:val="0"/>
          <w:bCs w:val="0"/>
          <w:sz w:val="28"/>
          <w:szCs w:val="28"/>
          <w:lang w:val="vi-VN"/>
        </w:rPr>
        <w:t>Vấn đề 1: Hoàn thiện quy định về hành vi bị cấm và tiêu chí xác định thị trường liên quan, thị phần, sức mạnh thị trường đáng kể của doanh nghiệp trên thị trường liên quan</w:t>
      </w:r>
      <w:r w:rsidR="00B236D0" w:rsidRPr="00994B4B" w:rsidDel="00B236D0">
        <w:rPr>
          <w:rStyle w:val="Strong"/>
          <w:b w:val="0"/>
          <w:bCs w:val="0"/>
          <w:sz w:val="28"/>
          <w:szCs w:val="28"/>
          <w:lang w:val="vi-VN"/>
        </w:rPr>
        <w:t xml:space="preserve"> </w:t>
      </w:r>
    </w:p>
    <w:p w14:paraId="6F882BD3" w14:textId="3FA63866" w:rsidR="00AA03B4" w:rsidRPr="00994B4B" w:rsidRDefault="00AA03B4"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rStyle w:val="Strong"/>
          <w:b w:val="0"/>
          <w:bCs w:val="0"/>
          <w:sz w:val="28"/>
          <w:szCs w:val="28"/>
          <w:lang w:val="vi-VN"/>
        </w:rPr>
      </w:pPr>
      <w:r w:rsidRPr="00994B4B">
        <w:rPr>
          <w:rStyle w:val="Strong"/>
          <w:b w:val="0"/>
          <w:bCs w:val="0"/>
          <w:sz w:val="28"/>
          <w:szCs w:val="28"/>
          <w:lang w:val="vi-VN"/>
        </w:rPr>
        <w:t>-</w:t>
      </w:r>
      <w:r w:rsidR="003A359E" w:rsidRPr="00994B4B">
        <w:rPr>
          <w:rStyle w:val="Strong"/>
          <w:b w:val="0"/>
          <w:bCs w:val="0"/>
          <w:sz w:val="28"/>
          <w:szCs w:val="28"/>
          <w:lang w:val="vi-VN"/>
        </w:rPr>
        <w:t xml:space="preserve"> Giải pháp 1: </w:t>
      </w:r>
      <w:r w:rsidR="00B236D0" w:rsidRPr="00994B4B">
        <w:rPr>
          <w:rStyle w:val="Strong"/>
          <w:b w:val="0"/>
          <w:bCs w:val="0"/>
          <w:sz w:val="28"/>
          <w:szCs w:val="28"/>
          <w:lang w:val="vi-VN"/>
        </w:rPr>
        <w:t>Sửa đổi, bổ sung trực tiếp các quy định về hành vi bị nghiêm cấm có liên quan đến cạnh tranh, hành vi lạm dụng vị trí thống lĩnh thị trường, lạm dụng vị trí độc quyền và hành vi cạnh tranh không lành mạnh bị cấm trong Luật Cạnh tranh và hoàn thiện cách tiếp cận xác định thị trường liên quan, bổ sung tiêu chí xác định thị phần, sức mạnh thị trường đáng kể của doanh nghiệp trên thị trường liên quan nhằm lấp khoảng trống pháp lý, phản ánh đúng bản chất cạnh tranh trong bối cảnh kinh tế số.</w:t>
      </w:r>
    </w:p>
    <w:p w14:paraId="039C739F" w14:textId="77777777" w:rsidR="00994B4B" w:rsidRPr="00994B4B" w:rsidRDefault="00AA03B4"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rStyle w:val="Strong"/>
          <w:b w:val="0"/>
          <w:bCs w:val="0"/>
          <w:sz w:val="28"/>
          <w:szCs w:val="28"/>
        </w:rPr>
      </w:pPr>
      <w:r w:rsidRPr="00994B4B">
        <w:rPr>
          <w:rStyle w:val="Strong"/>
          <w:b w:val="0"/>
          <w:bCs w:val="0"/>
          <w:sz w:val="28"/>
          <w:szCs w:val="28"/>
          <w:lang w:val="vi-VN"/>
        </w:rPr>
        <w:t xml:space="preserve">- Giải pháp 2: </w:t>
      </w:r>
      <w:r w:rsidR="00B236D0" w:rsidRPr="00994B4B">
        <w:rPr>
          <w:rStyle w:val="Strong"/>
          <w:b w:val="0"/>
          <w:bCs w:val="0"/>
          <w:sz w:val="28"/>
          <w:szCs w:val="28"/>
          <w:lang w:val="vi-VN"/>
        </w:rPr>
        <w:t>Quy định nguyên tắc chung về hành vi cạnh tranh không lành mạnh khác bị cấm và tiêu chí xác định thị trường, thị phần trong Luật Cạnh tranh, đồng thời giao Chính phủ quy định chi tiết nhằm bảo đảm tính linh hoạt, khả năng thích ứng với sự phát triển nhanh của thị trường và mô hình kinh doanh mới; bổ sung hành vi giúp sức của tổ chức, cá nhân liên quan để thực hiện hành vi hạn chế cạnh tranh, cạnh tranh không lành mạnh, quy định cơ chế “tiền kiểm” đối với các nền tảng số quy mô lớn, quy mô rất lớn để ngăn ngừa nguy cơ xảy ra các hành vi hạn chế cạnh tranh</w:t>
      </w:r>
      <w:r w:rsidRPr="00994B4B">
        <w:rPr>
          <w:rStyle w:val="Strong"/>
          <w:b w:val="0"/>
          <w:bCs w:val="0"/>
          <w:sz w:val="28"/>
          <w:szCs w:val="28"/>
          <w:lang w:val="vi-VN"/>
        </w:rPr>
        <w:t>.</w:t>
      </w:r>
    </w:p>
    <w:p w14:paraId="2EA71673" w14:textId="77777777" w:rsidR="00994B4B" w:rsidRPr="00994B4B" w:rsidRDefault="00156AA6"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iCs/>
          <w:sz w:val="28"/>
          <w:szCs w:val="28"/>
        </w:rPr>
      </w:pPr>
      <w:r w:rsidRPr="00994B4B">
        <w:rPr>
          <w:rStyle w:val="Strong"/>
          <w:b w:val="0"/>
          <w:bCs w:val="0"/>
          <w:iCs/>
          <w:sz w:val="28"/>
          <w:szCs w:val="28"/>
          <w:lang w:val="vi-VN"/>
        </w:rPr>
        <w:t>(i</w:t>
      </w:r>
      <w:r w:rsidR="003A359E" w:rsidRPr="00994B4B">
        <w:rPr>
          <w:rStyle w:val="Strong"/>
          <w:b w:val="0"/>
          <w:bCs w:val="0"/>
          <w:iCs/>
          <w:sz w:val="28"/>
          <w:szCs w:val="28"/>
          <w:lang w:val="vi-VN"/>
        </w:rPr>
        <w:t>i</w:t>
      </w:r>
      <w:r w:rsidRPr="00994B4B">
        <w:rPr>
          <w:rStyle w:val="Strong"/>
          <w:b w:val="0"/>
          <w:bCs w:val="0"/>
          <w:iCs/>
          <w:sz w:val="28"/>
          <w:szCs w:val="28"/>
          <w:lang w:val="vi-VN"/>
        </w:rPr>
        <w:t xml:space="preserve">) Vấn đề </w:t>
      </w:r>
      <w:r w:rsidR="003A359E" w:rsidRPr="00994B4B">
        <w:rPr>
          <w:rStyle w:val="Strong"/>
          <w:b w:val="0"/>
          <w:bCs w:val="0"/>
          <w:iCs/>
          <w:sz w:val="28"/>
          <w:szCs w:val="28"/>
          <w:lang w:val="vi-VN"/>
        </w:rPr>
        <w:t>2</w:t>
      </w:r>
      <w:r w:rsidRPr="00994B4B">
        <w:rPr>
          <w:rStyle w:val="Strong"/>
          <w:b w:val="0"/>
          <w:bCs w:val="0"/>
          <w:iCs/>
          <w:sz w:val="28"/>
          <w:szCs w:val="28"/>
          <w:lang w:val="vi-VN"/>
        </w:rPr>
        <w:t xml:space="preserve">: </w:t>
      </w:r>
      <w:r w:rsidR="00B236D0" w:rsidRPr="00994B4B">
        <w:rPr>
          <w:iCs/>
          <w:sz w:val="28"/>
          <w:szCs w:val="28"/>
          <w:lang w:val="vi-VN"/>
        </w:rPr>
        <w:t xml:space="preserve">Hoàn thiện quy định về xử lý vi phạm pháp luật về cạnh tranh </w:t>
      </w:r>
    </w:p>
    <w:p w14:paraId="4BFD540A" w14:textId="0464EB64" w:rsidR="00B236D0" w:rsidRPr="00994B4B" w:rsidRDefault="00B236D0"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sz w:val="28"/>
          <w:szCs w:val="28"/>
          <w:lang w:val="vi-VN"/>
        </w:rPr>
      </w:pPr>
      <w:r w:rsidRPr="00994B4B">
        <w:rPr>
          <w:iCs/>
          <w:noProof/>
          <w:sz w:val="28"/>
          <w:szCs w:val="28"/>
          <w:lang w:val="vi-VN"/>
        </w:rPr>
        <w:t>- Giải pháp 1: Hoàn thiện, đồng bộ hóa quy định của Luật Cạnh tranh và Luật Xử lý vi phạm hành chính về xử lý vi phạm pháp luật cạnh tranh</w:t>
      </w:r>
      <w:r w:rsidR="00927625" w:rsidRPr="00994B4B">
        <w:rPr>
          <w:iCs/>
          <w:noProof/>
          <w:sz w:val="28"/>
          <w:szCs w:val="28"/>
          <w:lang w:val="vi-VN"/>
        </w:rPr>
        <w:t>.</w:t>
      </w:r>
    </w:p>
    <w:p w14:paraId="6F336A4E" w14:textId="77777777" w:rsidR="00994B4B" w:rsidRPr="00994B4B" w:rsidRDefault="00156AA6"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iCs/>
          <w:sz w:val="28"/>
          <w:szCs w:val="28"/>
        </w:rPr>
      </w:pPr>
      <w:r w:rsidRPr="00994B4B">
        <w:rPr>
          <w:iCs/>
          <w:sz w:val="28"/>
          <w:szCs w:val="28"/>
          <w:lang w:val="vi-VN"/>
        </w:rPr>
        <w:t xml:space="preserve">- Giải pháp 2: </w:t>
      </w:r>
      <w:r w:rsidR="00B236D0" w:rsidRPr="00994B4B">
        <w:rPr>
          <w:noProof/>
          <w:sz w:val="28"/>
          <w:szCs w:val="28"/>
          <w:lang w:val="vi-VN"/>
        </w:rPr>
        <w:t>Hoàn thiện cơ chế xử phạt vi phạm hành chính ngay trong Luật Cạnh tranh theo hướng phân định rõ phạm vi áp dụng, thời hiệu và giá trị pháp lý của quyết định xử lý vụ việc cạnh tranh</w:t>
      </w:r>
      <w:r w:rsidR="00B236D0" w:rsidRPr="00994B4B">
        <w:rPr>
          <w:iCs/>
          <w:sz w:val="28"/>
          <w:szCs w:val="28"/>
          <w:lang w:val="vi-VN"/>
        </w:rPr>
        <w:t>.</w:t>
      </w:r>
    </w:p>
    <w:p w14:paraId="597849FD" w14:textId="77777777" w:rsidR="00994B4B" w:rsidRPr="00994B4B" w:rsidRDefault="007E4E91"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iCs/>
          <w:sz w:val="28"/>
          <w:szCs w:val="28"/>
        </w:rPr>
      </w:pPr>
      <w:r w:rsidRPr="00994B4B">
        <w:rPr>
          <w:iCs/>
          <w:sz w:val="28"/>
          <w:szCs w:val="28"/>
          <w:lang w:val="vi-VN"/>
        </w:rPr>
        <w:t xml:space="preserve">(iii) </w:t>
      </w:r>
      <w:r w:rsidR="00927625" w:rsidRPr="00994B4B">
        <w:rPr>
          <w:color w:val="000000" w:themeColor="text1"/>
          <w:kern w:val="36"/>
          <w:sz w:val="28"/>
          <w:szCs w:val="28"/>
          <w:lang w:val="vi-VN"/>
        </w:rPr>
        <w:t>Vấn đề 3: Sửa đổi, bổ sung</w:t>
      </w:r>
      <w:r w:rsidR="00927625" w:rsidRPr="00994B4B">
        <w:rPr>
          <w:color w:val="000000" w:themeColor="text1"/>
          <w:sz w:val="28"/>
          <w:szCs w:val="28"/>
          <w:lang w:val="vi-VN"/>
        </w:rPr>
        <w:t xml:space="preserve"> một số quy định liên quan đến thủ tục hành chính trong thực thi pháp luật cạnh tranh nhằm đảm bảo tinh gọn, rõ ràng, minh bạch</w:t>
      </w:r>
    </w:p>
    <w:p w14:paraId="1AEF93D1" w14:textId="73A69A3F" w:rsidR="00927625" w:rsidRPr="00994B4B" w:rsidRDefault="00927625"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iCs/>
          <w:sz w:val="28"/>
          <w:szCs w:val="28"/>
          <w:lang w:val="vi-VN"/>
        </w:rPr>
      </w:pPr>
      <w:r w:rsidRPr="00994B4B">
        <w:rPr>
          <w:color w:val="000000" w:themeColor="text1"/>
          <w:sz w:val="28"/>
          <w:szCs w:val="28"/>
          <w:lang w:val="vi-VN"/>
        </w:rPr>
        <w:t xml:space="preserve">- Giải pháp 1: Quy định các nguyên tắc chung trong Luật Cạnh tranh và </w:t>
      </w:r>
      <w:r w:rsidRPr="00994B4B">
        <w:rPr>
          <w:color w:val="000000" w:themeColor="text1"/>
          <w:sz w:val="28"/>
          <w:szCs w:val="28"/>
          <w:lang w:val="vi-VN"/>
        </w:rPr>
        <w:lastRenderedPageBreak/>
        <w:t>giao Chính phủ quy định chi tiết về thành phần hồ sơ đề nghị hưởng miễn trừ đối với thỏa thuận hạn chế cạnh tranh bị cấm và thành phần hồ sơ thông báo tập trung kinh tế, các hình thức tập trung kinh tế, trình tự, thủ tục, phương thức thực hiện và thời hạn thực hiện thủ tục thông báo tập trung kinh tế nhằm bảo đảm phù hợp với chủ trương cải cách thủ tục hành chính, giảm chi phí tuân thủ cho doanh nghiệp.</w:t>
      </w:r>
    </w:p>
    <w:p w14:paraId="3A3F2621" w14:textId="4D44C895" w:rsidR="00927625" w:rsidRPr="00994B4B" w:rsidRDefault="00927625"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rStyle w:val="Strong"/>
          <w:iCs/>
          <w:sz w:val="28"/>
          <w:szCs w:val="28"/>
          <w:lang w:val="vi-VN"/>
        </w:rPr>
      </w:pPr>
      <w:r w:rsidRPr="00994B4B">
        <w:rPr>
          <w:color w:val="000000" w:themeColor="text1"/>
          <w:sz w:val="28"/>
          <w:szCs w:val="28"/>
          <w:lang w:val="vi-VN"/>
        </w:rPr>
        <w:t>- Giải pháp 2: Sửa đổi, bổ sung một số quy định liên quan đến thủ tục hành chính trong Luật Cạnh tranh, gồm thủ tục đề nghị hưởng miễn trừ đối với thỏa thuận hạn chế cạnh tranh bị cấm, thủ tục thông báo tập trung kinh tế theo hướng đơn giản hóa, minh bạch hóa.</w:t>
      </w:r>
    </w:p>
    <w:p w14:paraId="318C6833" w14:textId="69146732" w:rsidR="00AA03B4" w:rsidRPr="00994B4B" w:rsidRDefault="007921E1"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b/>
          <w:sz w:val="28"/>
          <w:szCs w:val="28"/>
          <w:lang w:val="vi-VN"/>
        </w:rPr>
      </w:pPr>
      <w:r w:rsidRPr="00994B4B">
        <w:rPr>
          <w:b/>
          <w:bCs/>
          <w:i/>
          <w:iCs/>
          <w:sz w:val="28"/>
          <w:szCs w:val="28"/>
          <w:lang w:val="vi-VN"/>
        </w:rPr>
        <w:t>c)</w:t>
      </w:r>
      <w:r w:rsidR="00F26B98" w:rsidRPr="00994B4B">
        <w:rPr>
          <w:b/>
          <w:bCs/>
          <w:i/>
          <w:iCs/>
          <w:sz w:val="28"/>
          <w:szCs w:val="28"/>
          <w:lang w:val="vi-VN"/>
        </w:rPr>
        <w:t xml:space="preserve"> Giải pháp tối ưu được lựa chọn và lý do lựa chọn</w:t>
      </w:r>
      <w:r w:rsidR="00AA03B4" w:rsidRPr="00994B4B">
        <w:rPr>
          <w:b/>
          <w:bCs/>
          <w:i/>
          <w:iCs/>
          <w:sz w:val="28"/>
          <w:szCs w:val="28"/>
          <w:lang w:val="vi-VN"/>
        </w:rPr>
        <w:t>:</w:t>
      </w:r>
    </w:p>
    <w:p w14:paraId="50F20C38" w14:textId="77777777" w:rsidR="00AA03B4" w:rsidRPr="00994B4B" w:rsidRDefault="00AA03B4"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b/>
          <w:sz w:val="28"/>
          <w:szCs w:val="28"/>
          <w:lang w:val="vi-VN"/>
        </w:rPr>
      </w:pPr>
      <w:r w:rsidRPr="00994B4B">
        <w:rPr>
          <w:sz w:val="28"/>
          <w:szCs w:val="28"/>
          <w:lang w:val="vi-VN"/>
        </w:rPr>
        <w:t>Bộ Công Thương kiến nghị lựa chọn “</w:t>
      </w:r>
      <w:r w:rsidRPr="00994B4B">
        <w:rPr>
          <w:b/>
          <w:bCs/>
          <w:sz w:val="28"/>
          <w:szCs w:val="28"/>
          <w:lang w:val="vi-VN"/>
        </w:rPr>
        <w:t xml:space="preserve">Giải pháp 1” </w:t>
      </w:r>
      <w:r w:rsidRPr="00994B4B">
        <w:rPr>
          <w:bCs/>
          <w:sz w:val="28"/>
          <w:szCs w:val="28"/>
          <w:lang w:val="vi-VN"/>
        </w:rPr>
        <w:t>dựa trên các lý do sau đây</w:t>
      </w:r>
      <w:r w:rsidRPr="00994B4B">
        <w:rPr>
          <w:sz w:val="28"/>
          <w:szCs w:val="28"/>
          <w:lang w:val="vi-VN"/>
        </w:rPr>
        <w:t>:</w:t>
      </w:r>
    </w:p>
    <w:p w14:paraId="4FCB9B49" w14:textId="3385F84F" w:rsidR="00AA03B4" w:rsidRPr="00994B4B" w:rsidRDefault="00AA03B4"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sz w:val="28"/>
          <w:szCs w:val="28"/>
          <w:lang w:val="vi-VN"/>
        </w:rPr>
      </w:pPr>
      <w:r w:rsidRPr="00994B4B">
        <w:rPr>
          <w:sz w:val="28"/>
          <w:szCs w:val="28"/>
          <w:lang w:val="vi-VN"/>
        </w:rPr>
        <w:t xml:space="preserve">- Đối với vấn đề 1: </w:t>
      </w:r>
      <w:r w:rsidR="00B82ED0" w:rsidRPr="00994B4B">
        <w:rPr>
          <w:sz w:val="28"/>
          <w:szCs w:val="28"/>
          <w:lang w:val="vi-VN"/>
        </w:rPr>
        <w:t>Tiếp cận theo cơ chế hậu kiểm dựa trên điều tra và đánh giá tác động cụ thể, phù hợp bản chất pháp luật cạnh tranh truyền thống, bảo đảm thận trọng trong can thiệp và hạn chế ảnh hưởng đến quyền tự do kinh doanh; đồng thời có tính khả thi cao do cơ chế thực thi đã ổn định, không đòi hỏi thay đổi lớn về tổ chức, quy trình hay nguồn lực; không làm phát sinh nghĩa vụ tiền kiểm, giúp duy trì ổn định môi trường pháp lý, hạn chế chi phí tuân thủ và rủi ro pháp lý cho doanh nghiệp; bảo đảm tính ổn định, thống nhất của hệ thống pháp luật và phù hợp điều kiện thực tiễn khi thị trường số còn đang phát triển, dữ liệu và năng lực thực thi chưa đầy đủ.</w:t>
      </w:r>
      <w:r w:rsidRPr="00994B4B">
        <w:rPr>
          <w:sz w:val="28"/>
          <w:szCs w:val="28"/>
          <w:lang w:val="vi-VN"/>
        </w:rPr>
        <w:t xml:space="preserve"> </w:t>
      </w:r>
    </w:p>
    <w:p w14:paraId="12092F47" w14:textId="77777777" w:rsidR="00994B4B" w:rsidRPr="00994B4B" w:rsidRDefault="00AA03B4"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color w:val="000000" w:themeColor="text1"/>
          <w:sz w:val="28"/>
          <w:szCs w:val="28"/>
        </w:rPr>
      </w:pPr>
      <w:r w:rsidRPr="00994B4B">
        <w:rPr>
          <w:color w:val="000000" w:themeColor="text1"/>
          <w:sz w:val="28"/>
          <w:szCs w:val="28"/>
          <w:lang w:val="vi-VN"/>
        </w:rPr>
        <w:t>- Đối với vấn đề 2: Đảm bảo giải quyết những mâu thuẫn, chồng chéo giữa Luật Cạnh tranh và Luật Xử lý vi phạm hành chính hiện nay; đồng thời tiết kiệm chi phí, thời gian cũng như công sức của tổ chức, cá nhân, doanh nghiệp và cơ quan nhà nước trong việc thực hiện quy trình xử lý vi phạm hành chính đối với các hành vi vi phạm quy định về thỏa thuận hạn chế cạnh tranh;  lạm dụng vị trí thống lĩnh thị trường, lạm dụng vị trí độc quyền;</w:t>
      </w:r>
      <w:r w:rsidRPr="00994B4B">
        <w:rPr>
          <w:color w:val="000000" w:themeColor="text1"/>
          <w:sz w:val="28"/>
          <w:szCs w:val="28"/>
          <w:shd w:val="clear" w:color="auto" w:fill="FFFFFF"/>
          <w:lang w:val="vi-VN"/>
        </w:rPr>
        <w:t xml:space="preserve"> </w:t>
      </w:r>
      <w:r w:rsidRPr="00994B4B">
        <w:rPr>
          <w:color w:val="000000" w:themeColor="text1"/>
          <w:sz w:val="28"/>
          <w:szCs w:val="28"/>
          <w:lang w:val="vi-VN"/>
        </w:rPr>
        <w:t>tập trung kinh tế;</w:t>
      </w:r>
      <w:r w:rsidRPr="00994B4B">
        <w:rPr>
          <w:color w:val="000000" w:themeColor="text1"/>
          <w:sz w:val="28"/>
          <w:szCs w:val="28"/>
          <w:shd w:val="clear" w:color="auto" w:fill="FFFFFF"/>
          <w:lang w:val="vi-VN"/>
        </w:rPr>
        <w:t xml:space="preserve"> </w:t>
      </w:r>
      <w:r w:rsidRPr="00994B4B">
        <w:rPr>
          <w:color w:val="000000" w:themeColor="text1"/>
          <w:sz w:val="28"/>
          <w:szCs w:val="28"/>
          <w:lang w:val="vi-VN"/>
        </w:rPr>
        <w:t>cạnh tranh không lành mạnh và đảm bảo tính linh hoạt, phù hợp với thực tiễn.</w:t>
      </w:r>
    </w:p>
    <w:p w14:paraId="531DC2BF" w14:textId="0986C390" w:rsidR="00927625" w:rsidRPr="00994B4B" w:rsidRDefault="00927625"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color w:val="000000" w:themeColor="text1"/>
          <w:sz w:val="28"/>
          <w:szCs w:val="28"/>
          <w:lang w:val="vi-VN"/>
        </w:rPr>
      </w:pPr>
      <w:r w:rsidRPr="00994B4B">
        <w:rPr>
          <w:color w:val="000000" w:themeColor="text1"/>
          <w:sz w:val="28"/>
          <w:szCs w:val="28"/>
          <w:lang w:val="vi-VN"/>
        </w:rPr>
        <w:t>- Đối với vấn đề 3: Phù hợp với định hướng cải cách thủ tục hành chính, hoàn thiện thể chế kinh tế thị trường và nâng cao hiệu lực, hiệu quả thực thi pháp luật cạnh tranh trong giai đoạn tới.</w:t>
      </w:r>
    </w:p>
    <w:p w14:paraId="5A73446A" w14:textId="77777777" w:rsidR="004D4C6C" w:rsidRPr="00994B4B" w:rsidRDefault="00F87A87"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b/>
          <w:sz w:val="28"/>
          <w:szCs w:val="28"/>
          <w:lang w:val="vi-VN"/>
        </w:rPr>
      </w:pPr>
      <w:r w:rsidRPr="00994B4B">
        <w:rPr>
          <w:b/>
          <w:sz w:val="28"/>
          <w:szCs w:val="28"/>
          <w:lang w:val="vi-VN"/>
        </w:rPr>
        <w:t xml:space="preserve">VI. NHỮNG NỘI DUNG BỔ SUNG MỚI SO VỚI HỒ SƠ CHÍNH SÁCH GỬI THẨM ĐỊNH (NẾU CÓ)* </w:t>
      </w:r>
    </w:p>
    <w:p w14:paraId="7C27708C" w14:textId="77777777" w:rsidR="00AA03B4" w:rsidRPr="00994B4B" w:rsidRDefault="00F87A87"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b/>
          <w:sz w:val="28"/>
          <w:szCs w:val="28"/>
          <w:lang w:val="vi-VN"/>
        </w:rPr>
      </w:pPr>
      <w:r w:rsidRPr="00994B4B">
        <w:rPr>
          <w:b/>
          <w:sz w:val="28"/>
          <w:szCs w:val="28"/>
          <w:lang w:val="vi-VN"/>
        </w:rPr>
        <w:t>VII. DỰ KIẾN NGUỒN LỰC, ĐIỀU KIỆN BẢO ĐẢM CHO VIỆC THỰC HIỆN CHÍNH SÁCH</w:t>
      </w:r>
    </w:p>
    <w:p w14:paraId="73AEF93D" w14:textId="44188808" w:rsidR="004D4C6C" w:rsidRPr="00994B4B" w:rsidRDefault="007154C7"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b/>
          <w:sz w:val="28"/>
          <w:szCs w:val="28"/>
          <w:lang w:val="vi-VN"/>
        </w:rPr>
      </w:pPr>
      <w:r w:rsidRPr="00994B4B">
        <w:rPr>
          <w:color w:val="000000"/>
          <w:sz w:val="28"/>
          <w:szCs w:val="28"/>
          <w:lang w:val="vi-VN"/>
        </w:rPr>
        <w:t xml:space="preserve">Việc triển khai thi hành Luật này trên cơ sở nguồn lực, điều kiện bảo đảm hiện có của Bộ Công Thương và các cơ quan, đơn vị, tổ chức có liên quan, không phát sinh biên chế, tổ chức bộ máy. </w:t>
      </w:r>
      <w:r w:rsidRPr="00994B4B">
        <w:rPr>
          <w:color w:val="000000"/>
          <w:sz w:val="28"/>
          <w:szCs w:val="28"/>
          <w:shd w:val="clear" w:color="auto" w:fill="FFFFFF"/>
          <w:lang w:val="vi-VN"/>
        </w:rPr>
        <w:t xml:space="preserve">Kinh phí tổ chức tuyên truyền, phổ biến, tập huấn, tổ chức thi hành Luật sau khi được Quốc hội thông qua sẽ được sử dụng </w:t>
      </w:r>
      <w:r w:rsidRPr="00994B4B">
        <w:rPr>
          <w:color w:val="000000"/>
          <w:sz w:val="28"/>
          <w:szCs w:val="28"/>
          <w:shd w:val="clear" w:color="auto" w:fill="FFFFFF"/>
          <w:lang w:val="vi-VN"/>
        </w:rPr>
        <w:lastRenderedPageBreak/>
        <w:t>đúng mục đích, nội dung, chế độ, định mức chi theo quy định của pháp luật về quản lý, sử dụng ngân sách nhà nước.</w:t>
      </w:r>
      <w:r w:rsidRPr="00994B4B">
        <w:rPr>
          <w:color w:val="000000"/>
          <w:sz w:val="28"/>
          <w:szCs w:val="28"/>
          <w:lang w:val="vi-VN"/>
        </w:rPr>
        <w:t xml:space="preserve"> Do vậy, việc bảo đảm nguồn lực, điều kiện cho việc thi hành Luật là hoàn toàn khả thi.</w:t>
      </w:r>
    </w:p>
    <w:p w14:paraId="275D7038" w14:textId="77777777" w:rsidR="004D4C6C" w:rsidRPr="00994B4B" w:rsidRDefault="00F87A87"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b/>
          <w:sz w:val="28"/>
          <w:szCs w:val="28"/>
          <w:lang w:val="vi-VN"/>
        </w:rPr>
      </w:pPr>
      <w:r w:rsidRPr="00994B4B">
        <w:rPr>
          <w:b/>
          <w:sz w:val="28"/>
          <w:szCs w:val="28"/>
          <w:lang w:val="vi-VN"/>
        </w:rPr>
        <w:t>VIII. THỜI GIAN DỰ KIẾN TRÌNH QUỐC HỘI DỰ ÁN, DỰ THẢO VĂN BẢN (nếu có)</w:t>
      </w:r>
    </w:p>
    <w:p w14:paraId="524A77A8" w14:textId="77777777" w:rsidR="004D4C6C" w:rsidRPr="00994B4B" w:rsidRDefault="007154C7"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b/>
          <w:sz w:val="28"/>
          <w:szCs w:val="28"/>
          <w:lang w:val="vi-VN"/>
        </w:rPr>
      </w:pPr>
      <w:r w:rsidRPr="00994B4B">
        <w:rPr>
          <w:color w:val="000000"/>
          <w:sz w:val="28"/>
          <w:szCs w:val="28"/>
          <w:lang w:val="vi-VN"/>
        </w:rPr>
        <w:t xml:space="preserve">Bộ Công Thương </w:t>
      </w:r>
      <w:r w:rsidRPr="00994B4B">
        <w:rPr>
          <w:color w:val="000000"/>
          <w:sz w:val="28"/>
          <w:szCs w:val="28"/>
          <w:shd w:val="clear" w:color="auto" w:fill="FFFFFF"/>
          <w:lang w:val="vi-VN"/>
        </w:rPr>
        <w:t>đề xuất Chính phủ đồng ý về việc trình Quốc hội khóa XVI cho ý kiến và thông qua dự án Luật này tại Kỳ họp thứ 2.</w:t>
      </w:r>
    </w:p>
    <w:p w14:paraId="0189F7EC" w14:textId="77777777" w:rsidR="00994B4B" w:rsidRPr="00994B4B" w:rsidRDefault="00F87A87"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b/>
          <w:sz w:val="28"/>
          <w:szCs w:val="28"/>
        </w:rPr>
      </w:pPr>
      <w:r w:rsidRPr="00994B4B">
        <w:rPr>
          <w:sz w:val="28"/>
          <w:szCs w:val="28"/>
          <w:lang w:val="vi-VN"/>
        </w:rPr>
        <w:t>Trên đây là Tờ trình chính sách</w:t>
      </w:r>
      <w:r w:rsidR="007154C7" w:rsidRPr="00994B4B">
        <w:rPr>
          <w:sz w:val="28"/>
          <w:szCs w:val="28"/>
          <w:lang w:val="vi-VN"/>
        </w:rPr>
        <w:t xml:space="preserve"> của Dự án Luật Sửa đổi, bổ sung một số điều của Luật Thương mại, Luật Cạnh tranh, Luật Quản lý ngoại thương, Luật Bảo vệ quyền lợi người tiêu dùng</w:t>
      </w:r>
      <w:r w:rsidRPr="00994B4B">
        <w:rPr>
          <w:sz w:val="28"/>
          <w:szCs w:val="28"/>
          <w:lang w:val="vi-VN"/>
        </w:rPr>
        <w:t>,</w:t>
      </w:r>
      <w:r w:rsidR="007154C7" w:rsidRPr="00994B4B">
        <w:rPr>
          <w:sz w:val="28"/>
          <w:szCs w:val="28"/>
          <w:lang w:val="vi-VN"/>
        </w:rPr>
        <w:t xml:space="preserve"> Bộ Công Thương </w:t>
      </w:r>
      <w:r w:rsidRPr="00994B4B">
        <w:rPr>
          <w:sz w:val="28"/>
          <w:szCs w:val="28"/>
          <w:lang w:val="vi-VN"/>
        </w:rPr>
        <w:t>xin kính trình</w:t>
      </w:r>
      <w:r w:rsidR="007154C7" w:rsidRPr="00994B4B">
        <w:rPr>
          <w:sz w:val="28"/>
          <w:szCs w:val="28"/>
          <w:lang w:val="vi-VN"/>
        </w:rPr>
        <w:t xml:space="preserve"> Chính phủ</w:t>
      </w:r>
      <w:r w:rsidRPr="00994B4B">
        <w:rPr>
          <w:sz w:val="28"/>
          <w:szCs w:val="28"/>
          <w:lang w:val="vi-VN"/>
        </w:rPr>
        <w:t xml:space="preserve"> xem xét, quyết định.</w:t>
      </w:r>
    </w:p>
    <w:p w14:paraId="05200AF5" w14:textId="319A3D3F" w:rsidR="00DC22F0" w:rsidRPr="00994B4B" w:rsidRDefault="00F87A87" w:rsidP="00994B4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09"/>
        <w:rPr>
          <w:b/>
          <w:sz w:val="28"/>
          <w:szCs w:val="28"/>
        </w:rPr>
      </w:pPr>
      <w:r w:rsidRPr="00994B4B">
        <w:rPr>
          <w:sz w:val="28"/>
          <w:szCs w:val="28"/>
          <w:lang w:val="vi-VN"/>
        </w:rPr>
        <w:t>(</w:t>
      </w:r>
      <w:r w:rsidRPr="00994B4B">
        <w:rPr>
          <w:i/>
          <w:sz w:val="28"/>
          <w:szCs w:val="28"/>
          <w:lang w:val="vi-VN"/>
        </w:rPr>
        <w:t>Xin gửi kèm theo</w:t>
      </w:r>
      <w:r w:rsidR="007154C7" w:rsidRPr="00994B4B">
        <w:rPr>
          <w:sz w:val="28"/>
          <w:szCs w:val="28"/>
          <w:lang w:val="vi-VN"/>
        </w:rPr>
        <w:t xml:space="preserve">: </w:t>
      </w:r>
      <w:r w:rsidR="007154C7" w:rsidRPr="00994B4B">
        <w:rPr>
          <w:i/>
          <w:sz w:val="28"/>
          <w:szCs w:val="28"/>
          <w:lang w:val="vi-VN"/>
        </w:rPr>
        <w:t>(1) Báo cáo đánh giá tác động của chính sách; (2) Báo cáo rà soát các chủ trương, đường lối của Đảng, văn bản quy phạm pháp luật, điều ước quốc tế có liên quan đến chính sách; (3) Báo cáo tổng kết việc thi hành pháp luật liên quan đến chính sách; (4) Bản thuyết minh quy phạm hóa chính sách; (5) Bản tổng hợp ý kiến, tiếp thu, giải trình ý kiến góp ý, tham vấn; (6) Báo cáo thẩm định của Bộ Tư pháp; báo cáo tiếp thu, giải trình ý kiến thẩm định của Bộ Tư pháp</w:t>
      </w:r>
      <w:r w:rsidRPr="00994B4B">
        <w:rPr>
          <w:sz w:val="28"/>
          <w:szCs w:val="28"/>
          <w:lang w:val="vi-VN"/>
        </w:rPr>
        <w:t>).</w:t>
      </w:r>
      <w:r w:rsidR="003C5A2D" w:rsidRPr="00994B4B">
        <w:rPr>
          <w:sz w:val="28"/>
          <w:szCs w:val="28"/>
          <w:lang w:val="vi-VN"/>
        </w:rPr>
        <w:t>/.</w:t>
      </w:r>
    </w:p>
    <w:tbl>
      <w:tblPr>
        <w:tblW w:w="9322" w:type="dxa"/>
        <w:tblLayout w:type="fixed"/>
        <w:tblLook w:val="01E0" w:firstRow="1" w:lastRow="1" w:firstColumn="1" w:lastColumn="1" w:noHBand="0" w:noVBand="0"/>
      </w:tblPr>
      <w:tblGrid>
        <w:gridCol w:w="4786"/>
        <w:gridCol w:w="4536"/>
      </w:tblGrid>
      <w:tr w:rsidR="0022242E" w:rsidRPr="00994B4B" w14:paraId="107A5598" w14:textId="77777777" w:rsidTr="0022242E">
        <w:trPr>
          <w:trHeight w:val="1666"/>
        </w:trPr>
        <w:tc>
          <w:tcPr>
            <w:tcW w:w="4786" w:type="dxa"/>
          </w:tcPr>
          <w:p w14:paraId="1C692A60" w14:textId="77777777" w:rsidR="0022242E" w:rsidRPr="00994B4B" w:rsidRDefault="0022242E" w:rsidP="007921E1">
            <w:pPr>
              <w:widowControl w:val="0"/>
              <w:pBdr>
                <w:top w:val="nil"/>
                <w:left w:val="nil"/>
                <w:bottom w:val="nil"/>
                <w:right w:val="nil"/>
                <w:between w:val="nil"/>
              </w:pBdr>
              <w:spacing w:before="0"/>
              <w:ind w:firstLine="0"/>
              <w:jc w:val="left"/>
              <w:rPr>
                <w:sz w:val="24"/>
                <w:szCs w:val="24"/>
                <w:lang w:val="vi-VN"/>
              </w:rPr>
            </w:pPr>
            <w:r w:rsidRPr="00994B4B">
              <w:rPr>
                <w:b/>
                <w:i/>
                <w:sz w:val="24"/>
                <w:szCs w:val="24"/>
                <w:lang w:val="vi-VN"/>
              </w:rPr>
              <w:t>Nơi nhận:</w:t>
            </w:r>
          </w:p>
          <w:p w14:paraId="098B5655" w14:textId="77777777" w:rsidR="0022242E" w:rsidRPr="00994B4B" w:rsidRDefault="0022242E" w:rsidP="007921E1">
            <w:pPr>
              <w:widowControl w:val="0"/>
              <w:pBdr>
                <w:top w:val="nil"/>
                <w:left w:val="nil"/>
                <w:bottom w:val="nil"/>
                <w:right w:val="nil"/>
                <w:between w:val="nil"/>
              </w:pBdr>
              <w:spacing w:before="0"/>
              <w:ind w:firstLine="0"/>
              <w:jc w:val="left"/>
              <w:rPr>
                <w:sz w:val="22"/>
                <w:szCs w:val="22"/>
                <w:lang w:val="vi-VN"/>
              </w:rPr>
            </w:pPr>
            <w:r w:rsidRPr="00994B4B">
              <w:rPr>
                <w:sz w:val="22"/>
                <w:szCs w:val="22"/>
                <w:lang w:val="vi-VN"/>
              </w:rPr>
              <w:t>- Như trên;</w:t>
            </w:r>
          </w:p>
          <w:p w14:paraId="75C984F0" w14:textId="5A73740E" w:rsidR="0022242E" w:rsidRPr="00994B4B" w:rsidRDefault="0022242E" w:rsidP="007921E1">
            <w:pPr>
              <w:widowControl w:val="0"/>
              <w:pBdr>
                <w:top w:val="nil"/>
                <w:left w:val="nil"/>
                <w:bottom w:val="nil"/>
                <w:right w:val="nil"/>
                <w:between w:val="nil"/>
              </w:pBdr>
              <w:spacing w:before="0"/>
              <w:ind w:firstLine="0"/>
              <w:jc w:val="left"/>
              <w:rPr>
                <w:sz w:val="22"/>
                <w:szCs w:val="22"/>
                <w:lang w:val="vi-VN"/>
              </w:rPr>
            </w:pPr>
            <w:r w:rsidRPr="00994B4B">
              <w:rPr>
                <w:sz w:val="22"/>
                <w:szCs w:val="22"/>
                <w:lang w:val="vi-VN"/>
              </w:rPr>
              <w:t xml:space="preserve">- </w:t>
            </w:r>
            <w:r w:rsidR="00F66D3E" w:rsidRPr="00994B4B">
              <w:rPr>
                <w:sz w:val="22"/>
                <w:szCs w:val="22"/>
                <w:lang w:val="vi-VN"/>
              </w:rPr>
              <w:t>Văn phòng Chính phủ</w:t>
            </w:r>
            <w:r w:rsidR="003C5A2D" w:rsidRPr="00994B4B">
              <w:rPr>
                <w:sz w:val="22"/>
                <w:szCs w:val="22"/>
                <w:lang w:val="vi-VN"/>
              </w:rPr>
              <w:t xml:space="preserve"> (để p/h)</w:t>
            </w:r>
            <w:r w:rsidR="00F66D3E" w:rsidRPr="00994B4B">
              <w:rPr>
                <w:sz w:val="22"/>
                <w:szCs w:val="22"/>
                <w:lang w:val="vi-VN"/>
              </w:rPr>
              <w:t>;</w:t>
            </w:r>
          </w:p>
          <w:p w14:paraId="2B50A15F" w14:textId="6F3D9ACD" w:rsidR="003C5A2D" w:rsidRPr="00994B4B" w:rsidRDefault="003C5A2D" w:rsidP="007921E1">
            <w:pPr>
              <w:widowControl w:val="0"/>
              <w:spacing w:before="0"/>
              <w:ind w:firstLine="0"/>
              <w:rPr>
                <w:sz w:val="22"/>
                <w:szCs w:val="22"/>
                <w:lang w:val="zu-ZA"/>
              </w:rPr>
            </w:pPr>
            <w:r w:rsidRPr="00994B4B">
              <w:rPr>
                <w:sz w:val="22"/>
                <w:szCs w:val="22"/>
                <w:lang w:val="zu-ZA"/>
              </w:rPr>
              <w:t>- Thủ tướng Chính phủ (để b/c);</w:t>
            </w:r>
          </w:p>
          <w:p w14:paraId="3D3FDF70" w14:textId="7EE59111" w:rsidR="003C5A2D" w:rsidRPr="00994B4B" w:rsidRDefault="003C5A2D" w:rsidP="007921E1">
            <w:pPr>
              <w:widowControl w:val="0"/>
              <w:spacing w:before="0"/>
              <w:ind w:firstLine="0"/>
              <w:rPr>
                <w:sz w:val="22"/>
                <w:szCs w:val="22"/>
                <w:lang w:val="zu-ZA"/>
              </w:rPr>
            </w:pPr>
            <w:r w:rsidRPr="00994B4B">
              <w:rPr>
                <w:sz w:val="22"/>
                <w:szCs w:val="22"/>
                <w:lang w:val="zu-ZA"/>
              </w:rPr>
              <w:t>- Các Phó Thủ tướng Chính phủ (để b/c);</w:t>
            </w:r>
          </w:p>
          <w:p w14:paraId="4BCA877C" w14:textId="0DB736CC" w:rsidR="006265AB" w:rsidRPr="00994B4B" w:rsidRDefault="0022242E" w:rsidP="007921E1">
            <w:pPr>
              <w:widowControl w:val="0"/>
              <w:pBdr>
                <w:top w:val="nil"/>
                <w:left w:val="nil"/>
                <w:bottom w:val="nil"/>
                <w:right w:val="nil"/>
                <w:between w:val="nil"/>
              </w:pBdr>
              <w:spacing w:before="0"/>
              <w:ind w:firstLine="0"/>
              <w:jc w:val="left"/>
              <w:rPr>
                <w:sz w:val="22"/>
                <w:szCs w:val="22"/>
                <w:lang w:val="zu-ZA"/>
              </w:rPr>
            </w:pPr>
            <w:r w:rsidRPr="00994B4B">
              <w:rPr>
                <w:sz w:val="22"/>
                <w:szCs w:val="22"/>
                <w:lang w:val="zu-ZA"/>
              </w:rPr>
              <w:t xml:space="preserve">- </w:t>
            </w:r>
            <w:r w:rsidR="005F320E" w:rsidRPr="00994B4B">
              <w:rPr>
                <w:sz w:val="22"/>
                <w:szCs w:val="22"/>
                <w:lang w:val="zu-ZA"/>
              </w:rPr>
              <w:t>Các Bộ, cơ quan ngang Bộ;</w:t>
            </w:r>
          </w:p>
          <w:p w14:paraId="1B656284" w14:textId="3E19290F" w:rsidR="00DB065F" w:rsidRPr="00994B4B" w:rsidRDefault="00DB065F" w:rsidP="007921E1">
            <w:pPr>
              <w:widowControl w:val="0"/>
              <w:pBdr>
                <w:top w:val="nil"/>
                <w:left w:val="nil"/>
                <w:bottom w:val="nil"/>
                <w:right w:val="nil"/>
                <w:between w:val="nil"/>
              </w:pBdr>
              <w:spacing w:before="0"/>
              <w:ind w:firstLine="0"/>
              <w:jc w:val="left"/>
              <w:rPr>
                <w:sz w:val="22"/>
                <w:szCs w:val="22"/>
                <w:lang w:val="zu-ZA"/>
              </w:rPr>
            </w:pPr>
            <w:r w:rsidRPr="00994B4B">
              <w:rPr>
                <w:sz w:val="22"/>
                <w:szCs w:val="22"/>
                <w:lang w:val="zu-ZA"/>
              </w:rPr>
              <w:t xml:space="preserve">- </w:t>
            </w:r>
            <w:r w:rsidR="005F320E" w:rsidRPr="00994B4B">
              <w:rPr>
                <w:sz w:val="22"/>
                <w:szCs w:val="22"/>
                <w:lang w:val="zu-ZA"/>
              </w:rPr>
              <w:t xml:space="preserve">Các </w:t>
            </w:r>
            <w:r w:rsidRPr="00994B4B">
              <w:rPr>
                <w:sz w:val="22"/>
                <w:szCs w:val="22"/>
                <w:lang w:val="zu-ZA"/>
              </w:rPr>
              <w:t>Th</w:t>
            </w:r>
            <w:r w:rsidR="00317946" w:rsidRPr="00994B4B">
              <w:rPr>
                <w:sz w:val="22"/>
                <w:szCs w:val="22"/>
                <w:lang w:val="zu-ZA"/>
              </w:rPr>
              <w:t>ứ trưởng</w:t>
            </w:r>
            <w:r w:rsidR="005F320E" w:rsidRPr="00994B4B">
              <w:rPr>
                <w:sz w:val="22"/>
                <w:szCs w:val="22"/>
                <w:lang w:val="zu-ZA"/>
              </w:rPr>
              <w:t xml:space="preserve"> </w:t>
            </w:r>
            <w:r w:rsidRPr="00994B4B">
              <w:rPr>
                <w:sz w:val="22"/>
                <w:szCs w:val="22"/>
                <w:lang w:val="zu-ZA"/>
              </w:rPr>
              <w:t>(để biết);</w:t>
            </w:r>
          </w:p>
          <w:p w14:paraId="29753FB2" w14:textId="16889B8D" w:rsidR="00DB065F" w:rsidRPr="00994B4B" w:rsidRDefault="00DB065F" w:rsidP="007921E1">
            <w:pPr>
              <w:widowControl w:val="0"/>
              <w:pBdr>
                <w:top w:val="nil"/>
                <w:left w:val="nil"/>
                <w:bottom w:val="nil"/>
                <w:right w:val="nil"/>
                <w:between w:val="nil"/>
              </w:pBdr>
              <w:spacing w:before="0"/>
              <w:ind w:firstLine="0"/>
              <w:jc w:val="left"/>
              <w:rPr>
                <w:sz w:val="22"/>
                <w:szCs w:val="22"/>
                <w:lang w:val="zu-ZA"/>
              </w:rPr>
            </w:pPr>
            <w:r w:rsidRPr="00994B4B">
              <w:rPr>
                <w:sz w:val="22"/>
                <w:szCs w:val="22"/>
                <w:lang w:val="zu-ZA"/>
              </w:rPr>
              <w:t xml:space="preserve">- </w:t>
            </w:r>
            <w:r w:rsidR="00994B4B" w:rsidRPr="00994B4B">
              <w:rPr>
                <w:sz w:val="22"/>
                <w:szCs w:val="22"/>
                <w:lang w:val="zu-ZA"/>
              </w:rPr>
              <w:t xml:space="preserve">Các đơn vị: </w:t>
            </w:r>
            <w:r w:rsidR="00F87A87" w:rsidRPr="00994B4B">
              <w:rPr>
                <w:sz w:val="22"/>
                <w:szCs w:val="22"/>
                <w:lang w:val="zu-ZA"/>
              </w:rPr>
              <w:t>UBCTQG</w:t>
            </w:r>
            <w:r w:rsidR="00994B4B" w:rsidRPr="00994B4B">
              <w:rPr>
                <w:sz w:val="22"/>
                <w:szCs w:val="22"/>
                <w:lang w:val="zu-ZA"/>
              </w:rPr>
              <w:t>,</w:t>
            </w:r>
            <w:r w:rsidRPr="00994B4B">
              <w:rPr>
                <w:sz w:val="22"/>
                <w:szCs w:val="22"/>
                <w:lang w:val="zu-ZA"/>
              </w:rPr>
              <w:t xml:space="preserve"> TTTN, </w:t>
            </w:r>
            <w:r w:rsidR="00F87A87" w:rsidRPr="00994B4B">
              <w:rPr>
                <w:sz w:val="22"/>
                <w:szCs w:val="22"/>
                <w:lang w:val="zu-ZA"/>
              </w:rPr>
              <w:t>XNK, XTTM</w:t>
            </w:r>
            <w:r w:rsidRPr="00994B4B">
              <w:rPr>
                <w:sz w:val="22"/>
                <w:szCs w:val="22"/>
                <w:lang w:val="zu-ZA"/>
              </w:rPr>
              <w:t xml:space="preserve"> (để </w:t>
            </w:r>
            <w:r w:rsidR="00B82ED0" w:rsidRPr="00994B4B">
              <w:rPr>
                <w:sz w:val="22"/>
                <w:szCs w:val="22"/>
                <w:lang w:val="zu-ZA"/>
              </w:rPr>
              <w:t>phối</w:t>
            </w:r>
            <w:r w:rsidR="00B82ED0" w:rsidRPr="00994B4B">
              <w:rPr>
                <w:sz w:val="22"/>
                <w:szCs w:val="22"/>
                <w:lang w:val="vi-VN"/>
              </w:rPr>
              <w:t xml:space="preserve"> hợp</w:t>
            </w:r>
            <w:r w:rsidRPr="00994B4B">
              <w:rPr>
                <w:sz w:val="22"/>
                <w:szCs w:val="22"/>
                <w:lang w:val="zu-ZA"/>
              </w:rPr>
              <w:t>);</w:t>
            </w:r>
          </w:p>
          <w:p w14:paraId="17DB3DE3" w14:textId="088C961F" w:rsidR="0022242E" w:rsidRPr="00994B4B" w:rsidRDefault="0022242E" w:rsidP="007921E1">
            <w:pPr>
              <w:widowControl w:val="0"/>
              <w:spacing w:before="0"/>
              <w:ind w:firstLine="0"/>
              <w:jc w:val="left"/>
              <w:rPr>
                <w:sz w:val="28"/>
                <w:szCs w:val="28"/>
              </w:rPr>
            </w:pPr>
            <w:r w:rsidRPr="00994B4B">
              <w:rPr>
                <w:sz w:val="22"/>
                <w:szCs w:val="22"/>
              </w:rPr>
              <w:t xml:space="preserve">- Lưu: </w:t>
            </w:r>
            <w:r w:rsidR="0082526F" w:rsidRPr="00994B4B">
              <w:rPr>
                <w:sz w:val="22"/>
                <w:szCs w:val="22"/>
              </w:rPr>
              <w:t xml:space="preserve">VT, </w:t>
            </w:r>
            <w:r w:rsidR="00F66D3E" w:rsidRPr="00994B4B">
              <w:rPr>
                <w:sz w:val="22"/>
                <w:szCs w:val="22"/>
              </w:rPr>
              <w:t>PC</w:t>
            </w:r>
            <w:r w:rsidR="0082526F" w:rsidRPr="00994B4B">
              <w:rPr>
                <w:sz w:val="22"/>
                <w:szCs w:val="22"/>
              </w:rPr>
              <w:t xml:space="preserve"> (02)</w:t>
            </w:r>
            <w:r w:rsidRPr="00994B4B">
              <w:rPr>
                <w:sz w:val="22"/>
                <w:szCs w:val="22"/>
              </w:rPr>
              <w:t>.</w:t>
            </w:r>
          </w:p>
        </w:tc>
        <w:tc>
          <w:tcPr>
            <w:tcW w:w="4536" w:type="dxa"/>
          </w:tcPr>
          <w:p w14:paraId="51CC7E97" w14:textId="76DFDFB4" w:rsidR="0022242E" w:rsidRPr="00994B4B" w:rsidRDefault="008A1A98" w:rsidP="007921E1">
            <w:pPr>
              <w:widowControl w:val="0"/>
              <w:spacing w:before="0"/>
              <w:ind w:firstLine="0"/>
              <w:jc w:val="center"/>
              <w:rPr>
                <w:b/>
                <w:sz w:val="28"/>
                <w:szCs w:val="28"/>
              </w:rPr>
            </w:pPr>
            <w:r w:rsidRPr="00994B4B">
              <w:rPr>
                <w:b/>
                <w:sz w:val="28"/>
                <w:szCs w:val="28"/>
              </w:rPr>
              <w:t xml:space="preserve">Q. </w:t>
            </w:r>
            <w:r w:rsidR="0022242E" w:rsidRPr="00994B4B">
              <w:rPr>
                <w:b/>
                <w:sz w:val="28"/>
                <w:szCs w:val="28"/>
              </w:rPr>
              <w:t xml:space="preserve">BỘ TRƯỞNG </w:t>
            </w:r>
          </w:p>
          <w:p w14:paraId="2D2150E1" w14:textId="77777777" w:rsidR="0022242E" w:rsidRPr="00994B4B" w:rsidRDefault="0022242E" w:rsidP="007921E1">
            <w:pPr>
              <w:widowControl w:val="0"/>
              <w:autoSpaceDE w:val="0"/>
              <w:autoSpaceDN w:val="0"/>
              <w:adjustRightInd w:val="0"/>
              <w:spacing w:before="0"/>
              <w:ind w:firstLine="0"/>
              <w:jc w:val="center"/>
              <w:textAlignment w:val="center"/>
              <w:rPr>
                <w:b/>
                <w:sz w:val="28"/>
                <w:szCs w:val="28"/>
              </w:rPr>
            </w:pPr>
          </w:p>
          <w:p w14:paraId="1BEB1B04" w14:textId="30C2142E" w:rsidR="0022242E" w:rsidRPr="00994B4B" w:rsidRDefault="0022242E" w:rsidP="007921E1">
            <w:pPr>
              <w:widowControl w:val="0"/>
              <w:autoSpaceDE w:val="0"/>
              <w:autoSpaceDN w:val="0"/>
              <w:adjustRightInd w:val="0"/>
              <w:spacing w:before="0"/>
              <w:ind w:firstLine="0"/>
              <w:jc w:val="center"/>
              <w:textAlignment w:val="center"/>
              <w:rPr>
                <w:b/>
                <w:sz w:val="28"/>
                <w:szCs w:val="28"/>
              </w:rPr>
            </w:pPr>
          </w:p>
          <w:p w14:paraId="3C5B5608" w14:textId="38DFCB73" w:rsidR="00502125" w:rsidRPr="00994B4B" w:rsidRDefault="00502125" w:rsidP="007921E1">
            <w:pPr>
              <w:widowControl w:val="0"/>
              <w:autoSpaceDE w:val="0"/>
              <w:autoSpaceDN w:val="0"/>
              <w:adjustRightInd w:val="0"/>
              <w:spacing w:before="0"/>
              <w:ind w:firstLine="0"/>
              <w:jc w:val="center"/>
              <w:textAlignment w:val="center"/>
              <w:rPr>
                <w:b/>
                <w:sz w:val="28"/>
                <w:szCs w:val="28"/>
              </w:rPr>
            </w:pPr>
          </w:p>
          <w:p w14:paraId="7C8CDC41" w14:textId="11D553A3" w:rsidR="00434AEF" w:rsidRPr="00994B4B" w:rsidRDefault="00434AEF" w:rsidP="007921E1">
            <w:pPr>
              <w:widowControl w:val="0"/>
              <w:autoSpaceDE w:val="0"/>
              <w:autoSpaceDN w:val="0"/>
              <w:adjustRightInd w:val="0"/>
              <w:spacing w:before="0"/>
              <w:ind w:firstLine="0"/>
              <w:jc w:val="center"/>
              <w:textAlignment w:val="center"/>
              <w:rPr>
                <w:b/>
                <w:sz w:val="28"/>
                <w:szCs w:val="28"/>
              </w:rPr>
            </w:pPr>
          </w:p>
          <w:p w14:paraId="13AE73FD" w14:textId="77777777" w:rsidR="00434AEF" w:rsidRPr="00994B4B" w:rsidRDefault="00434AEF" w:rsidP="007921E1">
            <w:pPr>
              <w:widowControl w:val="0"/>
              <w:autoSpaceDE w:val="0"/>
              <w:autoSpaceDN w:val="0"/>
              <w:adjustRightInd w:val="0"/>
              <w:spacing w:before="0"/>
              <w:ind w:firstLine="0"/>
              <w:textAlignment w:val="center"/>
              <w:rPr>
                <w:b/>
                <w:sz w:val="28"/>
                <w:szCs w:val="28"/>
              </w:rPr>
            </w:pPr>
          </w:p>
          <w:p w14:paraId="1824D837" w14:textId="77777777" w:rsidR="00502125" w:rsidRPr="00994B4B" w:rsidRDefault="00502125" w:rsidP="007921E1">
            <w:pPr>
              <w:widowControl w:val="0"/>
              <w:autoSpaceDE w:val="0"/>
              <w:autoSpaceDN w:val="0"/>
              <w:adjustRightInd w:val="0"/>
              <w:spacing w:before="0"/>
              <w:ind w:firstLine="0"/>
              <w:jc w:val="center"/>
              <w:textAlignment w:val="center"/>
              <w:rPr>
                <w:b/>
                <w:bCs/>
                <w:sz w:val="28"/>
                <w:szCs w:val="28"/>
              </w:rPr>
            </w:pPr>
          </w:p>
          <w:p w14:paraId="25783AF3" w14:textId="0AEC74EE" w:rsidR="0022242E" w:rsidRPr="00994B4B" w:rsidRDefault="008A1A98" w:rsidP="007921E1">
            <w:pPr>
              <w:widowControl w:val="0"/>
              <w:spacing w:before="0"/>
              <w:ind w:firstLine="0"/>
              <w:jc w:val="center"/>
              <w:rPr>
                <w:b/>
                <w:sz w:val="28"/>
                <w:szCs w:val="28"/>
              </w:rPr>
            </w:pPr>
            <w:r w:rsidRPr="00994B4B">
              <w:rPr>
                <w:b/>
                <w:sz w:val="28"/>
                <w:szCs w:val="28"/>
              </w:rPr>
              <w:t>Lê Mạnh Hùng</w:t>
            </w:r>
          </w:p>
        </w:tc>
      </w:tr>
    </w:tbl>
    <w:p w14:paraId="40326F7A" w14:textId="77777777" w:rsidR="00944AFE" w:rsidRPr="00994B4B" w:rsidRDefault="00944AFE" w:rsidP="00994B4B">
      <w:pPr>
        <w:widowControl w:val="0"/>
        <w:pBdr>
          <w:top w:val="nil"/>
          <w:left w:val="nil"/>
          <w:bottom w:val="nil"/>
          <w:right w:val="nil"/>
          <w:between w:val="nil"/>
        </w:pBdr>
        <w:spacing w:before="120"/>
        <w:ind w:firstLine="0"/>
        <w:rPr>
          <w:sz w:val="28"/>
          <w:szCs w:val="28"/>
        </w:rPr>
      </w:pPr>
    </w:p>
    <w:p w14:paraId="69EB6B31" w14:textId="77777777" w:rsidR="00944AFE" w:rsidRPr="00994B4B" w:rsidRDefault="00944AFE" w:rsidP="007921E1">
      <w:pPr>
        <w:widowControl w:val="0"/>
        <w:pBdr>
          <w:top w:val="nil"/>
          <w:left w:val="nil"/>
          <w:bottom w:val="nil"/>
          <w:right w:val="nil"/>
          <w:between w:val="nil"/>
        </w:pBdr>
        <w:spacing w:before="120"/>
        <w:ind w:firstLine="0"/>
        <w:rPr>
          <w:sz w:val="28"/>
          <w:szCs w:val="28"/>
        </w:rPr>
      </w:pPr>
    </w:p>
    <w:sectPr w:rsidR="00944AFE" w:rsidRPr="00994B4B" w:rsidSect="00994B4B">
      <w:headerReference w:type="default" r:id="rId9"/>
      <w:headerReference w:type="first" r:id="rId10"/>
      <w:pgSz w:w="11907" w:h="16840" w:code="9"/>
      <w:pgMar w:top="1134" w:right="1134" w:bottom="993" w:left="1701" w:header="397" w:footer="397" w:gutter="0"/>
      <w:pgNumType w:start="1"/>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41C89" w14:textId="77777777" w:rsidR="00805673" w:rsidRDefault="00805673">
      <w:pPr>
        <w:spacing w:before="0"/>
      </w:pPr>
      <w:r>
        <w:separator/>
      </w:r>
    </w:p>
  </w:endnote>
  <w:endnote w:type="continuationSeparator" w:id="0">
    <w:p w14:paraId="3A06313D" w14:textId="77777777" w:rsidR="00805673" w:rsidRDefault="0080567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altName w:val="Sylfaen"/>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62711" w14:textId="77777777" w:rsidR="00805673" w:rsidRDefault="00805673">
      <w:pPr>
        <w:spacing w:before="0"/>
      </w:pPr>
      <w:r>
        <w:separator/>
      </w:r>
    </w:p>
  </w:footnote>
  <w:footnote w:type="continuationSeparator" w:id="0">
    <w:p w14:paraId="79D68F45" w14:textId="77777777" w:rsidR="00805673" w:rsidRDefault="0080567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C919A" w14:textId="5407281A" w:rsidR="00817E92" w:rsidRPr="0022242E" w:rsidRDefault="00817E92" w:rsidP="0022242E">
    <w:pPr>
      <w:pBdr>
        <w:top w:val="nil"/>
        <w:left w:val="nil"/>
        <w:bottom w:val="nil"/>
        <w:right w:val="nil"/>
        <w:between w:val="nil"/>
      </w:pBdr>
      <w:ind w:firstLine="0"/>
      <w:jc w:val="center"/>
      <w:rPr>
        <w:color w:val="000000"/>
      </w:rPr>
    </w:pPr>
    <w:r w:rsidRPr="0022242E">
      <w:rPr>
        <w:color w:val="000000"/>
      </w:rPr>
      <w:fldChar w:fldCharType="begin"/>
    </w:r>
    <w:r w:rsidRPr="0022242E">
      <w:rPr>
        <w:color w:val="000000"/>
      </w:rPr>
      <w:instrText>PAGE</w:instrText>
    </w:r>
    <w:r w:rsidRPr="0022242E">
      <w:rPr>
        <w:color w:val="000000"/>
      </w:rPr>
      <w:fldChar w:fldCharType="separate"/>
    </w:r>
    <w:r w:rsidR="00D118E4">
      <w:rPr>
        <w:noProof/>
        <w:color w:val="000000"/>
      </w:rPr>
      <w:t>14</w:t>
    </w:r>
    <w:r w:rsidRPr="0022242E">
      <w:rPr>
        <w:color w:val="00000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1D733" w14:textId="77777777" w:rsidR="00817E92" w:rsidRDefault="00817E92">
    <w:pPr>
      <w:pBdr>
        <w:top w:val="nil"/>
        <w:left w:val="nil"/>
        <w:bottom w:val="nil"/>
        <w:right w:val="nil"/>
        <w:between w:val="nil"/>
      </w:pBdr>
      <w:tabs>
        <w:tab w:val="center" w:pos="4680"/>
        <w:tab w:val="right" w:pos="9360"/>
      </w:tabs>
      <w:spacing w:before="0"/>
      <w:jc w:val="right"/>
      <w:rPr>
        <w: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B1BDF"/>
    <w:multiLevelType w:val="hybridMultilevel"/>
    <w:tmpl w:val="2488F396"/>
    <w:lvl w:ilvl="0" w:tplc="4244B1F0">
      <w:start w:val="1"/>
      <w:numFmt w:val="bullet"/>
      <w:suff w:val="space"/>
      <w:lvlText w:val="-"/>
      <w:lvlJc w:val="left"/>
      <w:pPr>
        <w:ind w:left="0" w:firstLine="567"/>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251305C"/>
    <w:multiLevelType w:val="hybridMultilevel"/>
    <w:tmpl w:val="21508402"/>
    <w:lvl w:ilvl="0" w:tplc="AE243A40">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D0C5150"/>
    <w:multiLevelType w:val="hybridMultilevel"/>
    <w:tmpl w:val="0B4A7E6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2C72A19"/>
    <w:multiLevelType w:val="hybridMultilevel"/>
    <w:tmpl w:val="5E96366A"/>
    <w:lvl w:ilvl="0" w:tplc="FAB490B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97E5542"/>
    <w:multiLevelType w:val="hybridMultilevel"/>
    <w:tmpl w:val="16F413B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A830395"/>
    <w:multiLevelType w:val="hybridMultilevel"/>
    <w:tmpl w:val="D18204CA"/>
    <w:lvl w:ilvl="0" w:tplc="0A7C85C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E157446"/>
    <w:multiLevelType w:val="hybridMultilevel"/>
    <w:tmpl w:val="42B216CC"/>
    <w:lvl w:ilvl="0" w:tplc="017AF99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BB10C99"/>
    <w:multiLevelType w:val="hybridMultilevel"/>
    <w:tmpl w:val="CCF20472"/>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51F86F69"/>
    <w:multiLevelType w:val="hybridMultilevel"/>
    <w:tmpl w:val="951E26DC"/>
    <w:lvl w:ilvl="0" w:tplc="66F8AF46">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72917EA"/>
    <w:multiLevelType w:val="hybridMultilevel"/>
    <w:tmpl w:val="E684F81C"/>
    <w:lvl w:ilvl="0" w:tplc="D10665D4">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5CF97F51"/>
    <w:multiLevelType w:val="hybridMultilevel"/>
    <w:tmpl w:val="34AABA46"/>
    <w:lvl w:ilvl="0" w:tplc="A09AE5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0A3A91"/>
    <w:multiLevelType w:val="hybridMultilevel"/>
    <w:tmpl w:val="31B438A4"/>
    <w:lvl w:ilvl="0" w:tplc="C2327E5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01413603">
    <w:abstractNumId w:val="8"/>
  </w:num>
  <w:num w:numId="2" w16cid:durableId="1079399670">
    <w:abstractNumId w:val="1"/>
  </w:num>
  <w:num w:numId="3" w16cid:durableId="1889998286">
    <w:abstractNumId w:val="10"/>
  </w:num>
  <w:num w:numId="4" w16cid:durableId="1962028699">
    <w:abstractNumId w:val="0"/>
  </w:num>
  <w:num w:numId="5" w16cid:durableId="1211115190">
    <w:abstractNumId w:val="6"/>
  </w:num>
  <w:num w:numId="6" w16cid:durableId="343820497">
    <w:abstractNumId w:val="11"/>
  </w:num>
  <w:num w:numId="7" w16cid:durableId="2135321795">
    <w:abstractNumId w:val="5"/>
  </w:num>
  <w:num w:numId="8" w16cid:durableId="1262761097">
    <w:abstractNumId w:val="7"/>
  </w:num>
  <w:num w:numId="9" w16cid:durableId="68777273">
    <w:abstractNumId w:val="4"/>
  </w:num>
  <w:num w:numId="10" w16cid:durableId="1913350184">
    <w:abstractNumId w:val="2"/>
  </w:num>
  <w:num w:numId="11" w16cid:durableId="282269171">
    <w:abstractNumId w:val="9"/>
  </w:num>
  <w:num w:numId="12" w16cid:durableId="3629437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AFE"/>
    <w:rsid w:val="00000DB2"/>
    <w:rsid w:val="0000115E"/>
    <w:rsid w:val="00004670"/>
    <w:rsid w:val="00004A8B"/>
    <w:rsid w:val="00005277"/>
    <w:rsid w:val="00007BC7"/>
    <w:rsid w:val="000153DC"/>
    <w:rsid w:val="00016189"/>
    <w:rsid w:val="00034563"/>
    <w:rsid w:val="000360A8"/>
    <w:rsid w:val="00037FA4"/>
    <w:rsid w:val="000407B0"/>
    <w:rsid w:val="00042FD4"/>
    <w:rsid w:val="000507EA"/>
    <w:rsid w:val="00051EAC"/>
    <w:rsid w:val="00052653"/>
    <w:rsid w:val="00054B39"/>
    <w:rsid w:val="00054CD9"/>
    <w:rsid w:val="000570CC"/>
    <w:rsid w:val="000655F2"/>
    <w:rsid w:val="000678E2"/>
    <w:rsid w:val="000818C2"/>
    <w:rsid w:val="0008366D"/>
    <w:rsid w:val="000924AC"/>
    <w:rsid w:val="00094D56"/>
    <w:rsid w:val="000B2F15"/>
    <w:rsid w:val="000B370D"/>
    <w:rsid w:val="000B38AC"/>
    <w:rsid w:val="000B3C87"/>
    <w:rsid w:val="000C3B2E"/>
    <w:rsid w:val="000D385A"/>
    <w:rsid w:val="000D7D5E"/>
    <w:rsid w:val="000E1C99"/>
    <w:rsid w:val="000F06C3"/>
    <w:rsid w:val="000F0C50"/>
    <w:rsid w:val="000F3B77"/>
    <w:rsid w:val="000F3F07"/>
    <w:rsid w:val="000F757B"/>
    <w:rsid w:val="0010533A"/>
    <w:rsid w:val="001070BF"/>
    <w:rsid w:val="0011058B"/>
    <w:rsid w:val="00111A84"/>
    <w:rsid w:val="0011470E"/>
    <w:rsid w:val="001162B2"/>
    <w:rsid w:val="00117F8E"/>
    <w:rsid w:val="0012339C"/>
    <w:rsid w:val="001269B0"/>
    <w:rsid w:val="00142B6A"/>
    <w:rsid w:val="00143DB3"/>
    <w:rsid w:val="00143EB5"/>
    <w:rsid w:val="00153D36"/>
    <w:rsid w:val="00156AA6"/>
    <w:rsid w:val="00160DC1"/>
    <w:rsid w:val="0016375D"/>
    <w:rsid w:val="00163BA9"/>
    <w:rsid w:val="001659D2"/>
    <w:rsid w:val="00177B0D"/>
    <w:rsid w:val="00185284"/>
    <w:rsid w:val="001918BD"/>
    <w:rsid w:val="00196A41"/>
    <w:rsid w:val="001A42DC"/>
    <w:rsid w:val="001C45D5"/>
    <w:rsid w:val="001F16BE"/>
    <w:rsid w:val="001F249D"/>
    <w:rsid w:val="00201914"/>
    <w:rsid w:val="00204780"/>
    <w:rsid w:val="0022242E"/>
    <w:rsid w:val="0022526B"/>
    <w:rsid w:val="002333D2"/>
    <w:rsid w:val="00257835"/>
    <w:rsid w:val="002662D9"/>
    <w:rsid w:val="00266FF7"/>
    <w:rsid w:val="0026740A"/>
    <w:rsid w:val="00277E69"/>
    <w:rsid w:val="002855C1"/>
    <w:rsid w:val="002955AB"/>
    <w:rsid w:val="00296121"/>
    <w:rsid w:val="002A182D"/>
    <w:rsid w:val="002A1B59"/>
    <w:rsid w:val="002A322B"/>
    <w:rsid w:val="002A6B8B"/>
    <w:rsid w:val="002B31D6"/>
    <w:rsid w:val="002B4E6F"/>
    <w:rsid w:val="002B68E0"/>
    <w:rsid w:val="002C30F6"/>
    <w:rsid w:val="002D24D1"/>
    <w:rsid w:val="002D3B66"/>
    <w:rsid w:val="002D6404"/>
    <w:rsid w:val="002E0C27"/>
    <w:rsid w:val="002E2C47"/>
    <w:rsid w:val="002E593F"/>
    <w:rsid w:val="002F0B29"/>
    <w:rsid w:val="002F38F0"/>
    <w:rsid w:val="002F57C8"/>
    <w:rsid w:val="00300994"/>
    <w:rsid w:val="0030361E"/>
    <w:rsid w:val="003043E9"/>
    <w:rsid w:val="00316546"/>
    <w:rsid w:val="00317946"/>
    <w:rsid w:val="0033141A"/>
    <w:rsid w:val="003334D6"/>
    <w:rsid w:val="00344006"/>
    <w:rsid w:val="003543DD"/>
    <w:rsid w:val="00355DEC"/>
    <w:rsid w:val="003642DA"/>
    <w:rsid w:val="00383DAA"/>
    <w:rsid w:val="003840D6"/>
    <w:rsid w:val="00390124"/>
    <w:rsid w:val="00396A48"/>
    <w:rsid w:val="003A002A"/>
    <w:rsid w:val="003A359E"/>
    <w:rsid w:val="003A4E00"/>
    <w:rsid w:val="003A631E"/>
    <w:rsid w:val="003A71F0"/>
    <w:rsid w:val="003B5437"/>
    <w:rsid w:val="003C2FED"/>
    <w:rsid w:val="003C5A2D"/>
    <w:rsid w:val="003E4219"/>
    <w:rsid w:val="003E4578"/>
    <w:rsid w:val="003E6341"/>
    <w:rsid w:val="003F00EB"/>
    <w:rsid w:val="004016E9"/>
    <w:rsid w:val="00413B35"/>
    <w:rsid w:val="00416F58"/>
    <w:rsid w:val="004311F0"/>
    <w:rsid w:val="00431895"/>
    <w:rsid w:val="00434AEF"/>
    <w:rsid w:val="00434F15"/>
    <w:rsid w:val="0044086B"/>
    <w:rsid w:val="00450CB2"/>
    <w:rsid w:val="004513BC"/>
    <w:rsid w:val="004538BB"/>
    <w:rsid w:val="00454B7B"/>
    <w:rsid w:val="00464CF9"/>
    <w:rsid w:val="00467B2D"/>
    <w:rsid w:val="00473A92"/>
    <w:rsid w:val="00481B5D"/>
    <w:rsid w:val="00487F28"/>
    <w:rsid w:val="00491B94"/>
    <w:rsid w:val="00493B54"/>
    <w:rsid w:val="004A3985"/>
    <w:rsid w:val="004A782E"/>
    <w:rsid w:val="004B1AA1"/>
    <w:rsid w:val="004C5CD8"/>
    <w:rsid w:val="004D379F"/>
    <w:rsid w:val="004D4C6C"/>
    <w:rsid w:val="004E4174"/>
    <w:rsid w:val="004E5DBD"/>
    <w:rsid w:val="004E6739"/>
    <w:rsid w:val="004F59A3"/>
    <w:rsid w:val="00500870"/>
    <w:rsid w:val="005019B4"/>
    <w:rsid w:val="00502125"/>
    <w:rsid w:val="00515F50"/>
    <w:rsid w:val="00525655"/>
    <w:rsid w:val="00527768"/>
    <w:rsid w:val="00531E4D"/>
    <w:rsid w:val="00536B76"/>
    <w:rsid w:val="005505A8"/>
    <w:rsid w:val="00550856"/>
    <w:rsid w:val="00564E8C"/>
    <w:rsid w:val="00565726"/>
    <w:rsid w:val="00582D86"/>
    <w:rsid w:val="00585200"/>
    <w:rsid w:val="005956BD"/>
    <w:rsid w:val="005A1783"/>
    <w:rsid w:val="005A41FE"/>
    <w:rsid w:val="005B3981"/>
    <w:rsid w:val="005D1C8A"/>
    <w:rsid w:val="005D3B54"/>
    <w:rsid w:val="005E0424"/>
    <w:rsid w:val="005F2A47"/>
    <w:rsid w:val="005F320E"/>
    <w:rsid w:val="005F59B1"/>
    <w:rsid w:val="00604D10"/>
    <w:rsid w:val="00615D66"/>
    <w:rsid w:val="0062072C"/>
    <w:rsid w:val="006211D1"/>
    <w:rsid w:val="00621456"/>
    <w:rsid w:val="006265AB"/>
    <w:rsid w:val="00651700"/>
    <w:rsid w:val="00663566"/>
    <w:rsid w:val="00667D77"/>
    <w:rsid w:val="00683E86"/>
    <w:rsid w:val="006846B0"/>
    <w:rsid w:val="006A4CCD"/>
    <w:rsid w:val="006B520D"/>
    <w:rsid w:val="006C18D9"/>
    <w:rsid w:val="006C24A0"/>
    <w:rsid w:val="006C2654"/>
    <w:rsid w:val="006C4E7A"/>
    <w:rsid w:val="006D46FA"/>
    <w:rsid w:val="006D4919"/>
    <w:rsid w:val="006D68BA"/>
    <w:rsid w:val="006D6A4A"/>
    <w:rsid w:val="006E65D3"/>
    <w:rsid w:val="006F503B"/>
    <w:rsid w:val="006F6E34"/>
    <w:rsid w:val="006F757A"/>
    <w:rsid w:val="00704489"/>
    <w:rsid w:val="00712B05"/>
    <w:rsid w:val="007138D8"/>
    <w:rsid w:val="007154C7"/>
    <w:rsid w:val="007411E5"/>
    <w:rsid w:val="00750698"/>
    <w:rsid w:val="00770AD6"/>
    <w:rsid w:val="0077456C"/>
    <w:rsid w:val="007921E1"/>
    <w:rsid w:val="00794FF6"/>
    <w:rsid w:val="007A374F"/>
    <w:rsid w:val="007A3763"/>
    <w:rsid w:val="007C3E4C"/>
    <w:rsid w:val="007C76C7"/>
    <w:rsid w:val="007D0412"/>
    <w:rsid w:val="007D77E2"/>
    <w:rsid w:val="007E4E91"/>
    <w:rsid w:val="007E7E6B"/>
    <w:rsid w:val="00800CE3"/>
    <w:rsid w:val="008016BF"/>
    <w:rsid w:val="00805673"/>
    <w:rsid w:val="0080786C"/>
    <w:rsid w:val="00810C1B"/>
    <w:rsid w:val="0081104F"/>
    <w:rsid w:val="00815187"/>
    <w:rsid w:val="00817E92"/>
    <w:rsid w:val="00823804"/>
    <w:rsid w:val="0082526F"/>
    <w:rsid w:val="00825F22"/>
    <w:rsid w:val="008329E8"/>
    <w:rsid w:val="00832C82"/>
    <w:rsid w:val="0083454B"/>
    <w:rsid w:val="008447BE"/>
    <w:rsid w:val="00857BA1"/>
    <w:rsid w:val="00862752"/>
    <w:rsid w:val="008676F2"/>
    <w:rsid w:val="008759AF"/>
    <w:rsid w:val="00880F18"/>
    <w:rsid w:val="0088482B"/>
    <w:rsid w:val="008964F1"/>
    <w:rsid w:val="008A122F"/>
    <w:rsid w:val="008A1A98"/>
    <w:rsid w:val="008A41FF"/>
    <w:rsid w:val="008A49E5"/>
    <w:rsid w:val="008B22EA"/>
    <w:rsid w:val="008B2BD3"/>
    <w:rsid w:val="008C6128"/>
    <w:rsid w:val="008D1AE9"/>
    <w:rsid w:val="008D1CC2"/>
    <w:rsid w:val="008E02F7"/>
    <w:rsid w:val="00922506"/>
    <w:rsid w:val="00927625"/>
    <w:rsid w:val="009417D4"/>
    <w:rsid w:val="00944AFE"/>
    <w:rsid w:val="00950913"/>
    <w:rsid w:val="00950F44"/>
    <w:rsid w:val="00953002"/>
    <w:rsid w:val="00954BBB"/>
    <w:rsid w:val="0095789E"/>
    <w:rsid w:val="00970D54"/>
    <w:rsid w:val="00973D14"/>
    <w:rsid w:val="00973EB5"/>
    <w:rsid w:val="009900F4"/>
    <w:rsid w:val="00991C69"/>
    <w:rsid w:val="00992065"/>
    <w:rsid w:val="00992120"/>
    <w:rsid w:val="00994B4B"/>
    <w:rsid w:val="009951B4"/>
    <w:rsid w:val="0099624E"/>
    <w:rsid w:val="009A0E8F"/>
    <w:rsid w:val="009A1277"/>
    <w:rsid w:val="009A385D"/>
    <w:rsid w:val="009B631A"/>
    <w:rsid w:val="009B79DA"/>
    <w:rsid w:val="009C674B"/>
    <w:rsid w:val="009D773C"/>
    <w:rsid w:val="009E0F0D"/>
    <w:rsid w:val="009E4807"/>
    <w:rsid w:val="009F1696"/>
    <w:rsid w:val="00A014F6"/>
    <w:rsid w:val="00A1057D"/>
    <w:rsid w:val="00A11318"/>
    <w:rsid w:val="00A21658"/>
    <w:rsid w:val="00A238FF"/>
    <w:rsid w:val="00A32930"/>
    <w:rsid w:val="00A330B5"/>
    <w:rsid w:val="00A360AA"/>
    <w:rsid w:val="00A41226"/>
    <w:rsid w:val="00A418E8"/>
    <w:rsid w:val="00A42AC1"/>
    <w:rsid w:val="00A75DBC"/>
    <w:rsid w:val="00A83B70"/>
    <w:rsid w:val="00A8648B"/>
    <w:rsid w:val="00A96A3D"/>
    <w:rsid w:val="00AA03B4"/>
    <w:rsid w:val="00AA06FE"/>
    <w:rsid w:val="00AA4C33"/>
    <w:rsid w:val="00AA6DE6"/>
    <w:rsid w:val="00AC3D1F"/>
    <w:rsid w:val="00AD13E5"/>
    <w:rsid w:val="00AD39BE"/>
    <w:rsid w:val="00AD3E8A"/>
    <w:rsid w:val="00AE52ED"/>
    <w:rsid w:val="00AF0039"/>
    <w:rsid w:val="00AF756E"/>
    <w:rsid w:val="00AF7A56"/>
    <w:rsid w:val="00B05683"/>
    <w:rsid w:val="00B110DF"/>
    <w:rsid w:val="00B236D0"/>
    <w:rsid w:val="00B27C5C"/>
    <w:rsid w:val="00B30A4B"/>
    <w:rsid w:val="00B3554A"/>
    <w:rsid w:val="00B3599B"/>
    <w:rsid w:val="00B50CF0"/>
    <w:rsid w:val="00B548F2"/>
    <w:rsid w:val="00B55DEE"/>
    <w:rsid w:val="00B66528"/>
    <w:rsid w:val="00B70281"/>
    <w:rsid w:val="00B723B4"/>
    <w:rsid w:val="00B757A9"/>
    <w:rsid w:val="00B819A2"/>
    <w:rsid w:val="00B82ED0"/>
    <w:rsid w:val="00B91CA2"/>
    <w:rsid w:val="00BA234F"/>
    <w:rsid w:val="00BC7312"/>
    <w:rsid w:val="00BC7D80"/>
    <w:rsid w:val="00BD2860"/>
    <w:rsid w:val="00BE1F59"/>
    <w:rsid w:val="00BE3BB2"/>
    <w:rsid w:val="00BF0ABA"/>
    <w:rsid w:val="00BF2FF8"/>
    <w:rsid w:val="00C01C8F"/>
    <w:rsid w:val="00C329DA"/>
    <w:rsid w:val="00C33E6D"/>
    <w:rsid w:val="00C43F85"/>
    <w:rsid w:val="00C44320"/>
    <w:rsid w:val="00C734F6"/>
    <w:rsid w:val="00C8707F"/>
    <w:rsid w:val="00C9575D"/>
    <w:rsid w:val="00CB6F90"/>
    <w:rsid w:val="00CC24B6"/>
    <w:rsid w:val="00CC46C6"/>
    <w:rsid w:val="00CE7427"/>
    <w:rsid w:val="00CF1768"/>
    <w:rsid w:val="00CF375E"/>
    <w:rsid w:val="00CF3F61"/>
    <w:rsid w:val="00CF43B1"/>
    <w:rsid w:val="00D06FA8"/>
    <w:rsid w:val="00D118E4"/>
    <w:rsid w:val="00D159EF"/>
    <w:rsid w:val="00D17942"/>
    <w:rsid w:val="00D20A98"/>
    <w:rsid w:val="00D30B54"/>
    <w:rsid w:val="00D322BC"/>
    <w:rsid w:val="00D33257"/>
    <w:rsid w:val="00D45F31"/>
    <w:rsid w:val="00D513A4"/>
    <w:rsid w:val="00D57931"/>
    <w:rsid w:val="00D60144"/>
    <w:rsid w:val="00D631A4"/>
    <w:rsid w:val="00D66C6C"/>
    <w:rsid w:val="00D74E6F"/>
    <w:rsid w:val="00D75D5F"/>
    <w:rsid w:val="00D75F7C"/>
    <w:rsid w:val="00D82F93"/>
    <w:rsid w:val="00D8381F"/>
    <w:rsid w:val="00D87CBA"/>
    <w:rsid w:val="00DA2769"/>
    <w:rsid w:val="00DB0647"/>
    <w:rsid w:val="00DB065F"/>
    <w:rsid w:val="00DB0943"/>
    <w:rsid w:val="00DB391A"/>
    <w:rsid w:val="00DC205E"/>
    <w:rsid w:val="00DC22F0"/>
    <w:rsid w:val="00DC414E"/>
    <w:rsid w:val="00DD4073"/>
    <w:rsid w:val="00DD57A7"/>
    <w:rsid w:val="00DD62F3"/>
    <w:rsid w:val="00DD6AF8"/>
    <w:rsid w:val="00DE42C9"/>
    <w:rsid w:val="00DF0303"/>
    <w:rsid w:val="00DF11FB"/>
    <w:rsid w:val="00DF29FB"/>
    <w:rsid w:val="00E065DA"/>
    <w:rsid w:val="00E14A46"/>
    <w:rsid w:val="00E17203"/>
    <w:rsid w:val="00E22CF5"/>
    <w:rsid w:val="00E32C14"/>
    <w:rsid w:val="00E35562"/>
    <w:rsid w:val="00E41762"/>
    <w:rsid w:val="00E45F39"/>
    <w:rsid w:val="00E50334"/>
    <w:rsid w:val="00E5042D"/>
    <w:rsid w:val="00E713AE"/>
    <w:rsid w:val="00E73D82"/>
    <w:rsid w:val="00E8479B"/>
    <w:rsid w:val="00E92D65"/>
    <w:rsid w:val="00E96AF3"/>
    <w:rsid w:val="00EA7B52"/>
    <w:rsid w:val="00EB0AA8"/>
    <w:rsid w:val="00EB546C"/>
    <w:rsid w:val="00EB6D59"/>
    <w:rsid w:val="00EC0A91"/>
    <w:rsid w:val="00EC0F79"/>
    <w:rsid w:val="00EC148A"/>
    <w:rsid w:val="00EC6979"/>
    <w:rsid w:val="00ED3786"/>
    <w:rsid w:val="00EE2033"/>
    <w:rsid w:val="00EE47D8"/>
    <w:rsid w:val="00EE50CE"/>
    <w:rsid w:val="00EF2A4F"/>
    <w:rsid w:val="00F0220A"/>
    <w:rsid w:val="00F06371"/>
    <w:rsid w:val="00F11BB0"/>
    <w:rsid w:val="00F1689C"/>
    <w:rsid w:val="00F26B98"/>
    <w:rsid w:val="00F340F0"/>
    <w:rsid w:val="00F3411C"/>
    <w:rsid w:val="00F46FA8"/>
    <w:rsid w:val="00F5604C"/>
    <w:rsid w:val="00F61273"/>
    <w:rsid w:val="00F641EF"/>
    <w:rsid w:val="00F6495C"/>
    <w:rsid w:val="00F66CD7"/>
    <w:rsid w:val="00F66D3E"/>
    <w:rsid w:val="00F728E1"/>
    <w:rsid w:val="00F805E2"/>
    <w:rsid w:val="00F87A87"/>
    <w:rsid w:val="00F90C1D"/>
    <w:rsid w:val="00FA293C"/>
    <w:rsid w:val="00FC0E84"/>
    <w:rsid w:val="00FD0D2A"/>
    <w:rsid w:val="00FD3336"/>
    <w:rsid w:val="00FE1840"/>
    <w:rsid w:val="00FE4760"/>
    <w:rsid w:val="00FF17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C59EB"/>
  <w15:docId w15:val="{86D2F456-70AC-4B16-A115-681296192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7F7"/>
    <w:pPr>
      <w:spacing w:before="60"/>
      <w:ind w:firstLine="720"/>
      <w:jc w:val="both"/>
    </w:pPr>
    <w:rPr>
      <w:sz w:val="26"/>
      <w:szCs w:val="26"/>
      <w:lang w:val="en-US" w:eastAsia="en-US"/>
    </w:rPr>
  </w:style>
  <w:style w:type="paragraph" w:styleId="Heading1">
    <w:name w:val="heading 1"/>
    <w:basedOn w:val="Normal1"/>
    <w:next w:val="Normal1"/>
    <w:uiPriority w:val="9"/>
    <w:qFormat/>
    <w:rsid w:val="005B59D5"/>
    <w:pPr>
      <w:keepNext/>
      <w:keepLines/>
      <w:spacing w:before="480" w:after="120"/>
      <w:outlineLvl w:val="0"/>
    </w:pPr>
    <w:rPr>
      <w:b/>
      <w:sz w:val="48"/>
      <w:szCs w:val="48"/>
    </w:rPr>
  </w:style>
  <w:style w:type="paragraph" w:styleId="Heading2">
    <w:name w:val="heading 2"/>
    <w:basedOn w:val="Normal1"/>
    <w:next w:val="Normal1"/>
    <w:uiPriority w:val="9"/>
    <w:unhideWhenUsed/>
    <w:qFormat/>
    <w:rsid w:val="005B59D5"/>
    <w:pPr>
      <w:keepNext/>
      <w:outlineLvl w:val="1"/>
    </w:pPr>
    <w:rPr>
      <w:i/>
      <w:sz w:val="28"/>
      <w:szCs w:val="28"/>
    </w:rPr>
  </w:style>
  <w:style w:type="paragraph" w:styleId="Heading3">
    <w:name w:val="heading 3"/>
    <w:basedOn w:val="Normal1"/>
    <w:next w:val="Normal1"/>
    <w:uiPriority w:val="9"/>
    <w:unhideWhenUsed/>
    <w:qFormat/>
    <w:rsid w:val="005B59D5"/>
    <w:pPr>
      <w:keepNext/>
      <w:jc w:val="center"/>
      <w:outlineLvl w:val="2"/>
    </w:pPr>
    <w:rPr>
      <w:i/>
      <w:sz w:val="28"/>
      <w:szCs w:val="28"/>
    </w:rPr>
  </w:style>
  <w:style w:type="paragraph" w:styleId="Heading4">
    <w:name w:val="heading 4"/>
    <w:basedOn w:val="Normal1"/>
    <w:next w:val="Normal1"/>
    <w:uiPriority w:val="9"/>
    <w:unhideWhenUsed/>
    <w:qFormat/>
    <w:rsid w:val="005B59D5"/>
    <w:pPr>
      <w:keepNext/>
      <w:keepLines/>
      <w:spacing w:before="240" w:after="40"/>
      <w:outlineLvl w:val="3"/>
    </w:pPr>
    <w:rPr>
      <w:b/>
      <w:sz w:val="24"/>
      <w:szCs w:val="24"/>
    </w:rPr>
  </w:style>
  <w:style w:type="paragraph" w:styleId="Heading5">
    <w:name w:val="heading 5"/>
    <w:basedOn w:val="Normal1"/>
    <w:next w:val="Normal1"/>
    <w:uiPriority w:val="9"/>
    <w:semiHidden/>
    <w:unhideWhenUsed/>
    <w:qFormat/>
    <w:rsid w:val="005B59D5"/>
    <w:pPr>
      <w:keepNext/>
      <w:keepLines/>
      <w:spacing w:before="220" w:after="40"/>
      <w:outlineLvl w:val="4"/>
    </w:pPr>
    <w:rPr>
      <w:b/>
      <w:sz w:val="22"/>
      <w:szCs w:val="22"/>
    </w:rPr>
  </w:style>
  <w:style w:type="paragraph" w:styleId="Heading6">
    <w:name w:val="heading 6"/>
    <w:basedOn w:val="Normal1"/>
    <w:next w:val="Normal1"/>
    <w:uiPriority w:val="9"/>
    <w:semiHidden/>
    <w:unhideWhenUsed/>
    <w:qFormat/>
    <w:rsid w:val="005B59D5"/>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rsid w:val="001F16BE"/>
    <w:pPr>
      <w:spacing w:before="60"/>
      <w:ind w:firstLine="720"/>
      <w:jc w:val="both"/>
    </w:pPr>
    <w:rPr>
      <w:sz w:val="26"/>
      <w:szCs w:val="26"/>
      <w:lang w:val="en-US" w:eastAsia="en-US"/>
    </w:rPr>
    <w:tblPr>
      <w:tblCellMar>
        <w:top w:w="0" w:type="dxa"/>
        <w:left w:w="0" w:type="dxa"/>
        <w:bottom w:w="0" w:type="dxa"/>
        <w:right w:w="0" w:type="dxa"/>
      </w:tblCellMar>
    </w:tblPr>
  </w:style>
  <w:style w:type="paragraph" w:styleId="Title">
    <w:name w:val="Title"/>
    <w:basedOn w:val="Normal1"/>
    <w:next w:val="Normal1"/>
    <w:uiPriority w:val="10"/>
    <w:qFormat/>
    <w:rsid w:val="005B59D5"/>
    <w:pPr>
      <w:keepNext/>
      <w:keepLines/>
      <w:spacing w:before="480" w:after="120"/>
    </w:pPr>
    <w:rPr>
      <w:b/>
      <w:sz w:val="72"/>
      <w:szCs w:val="72"/>
    </w:rPr>
  </w:style>
  <w:style w:type="paragraph" w:customStyle="1" w:styleId="Normal10">
    <w:name w:val="Normal1"/>
    <w:rsid w:val="00940015"/>
    <w:pPr>
      <w:spacing w:before="60"/>
      <w:ind w:firstLine="720"/>
      <w:jc w:val="both"/>
    </w:pPr>
    <w:rPr>
      <w:sz w:val="26"/>
      <w:szCs w:val="26"/>
      <w:lang w:val="en-US" w:eastAsia="en-US"/>
    </w:rPr>
  </w:style>
  <w:style w:type="paragraph" w:customStyle="1" w:styleId="Normal1">
    <w:name w:val="Normal1"/>
    <w:rsid w:val="005B59D5"/>
    <w:pPr>
      <w:spacing w:before="60"/>
      <w:ind w:firstLine="720"/>
      <w:jc w:val="both"/>
    </w:pPr>
    <w:rPr>
      <w:sz w:val="26"/>
      <w:szCs w:val="26"/>
      <w:lang w:val="en-US" w:eastAsia="en-US"/>
    </w:rPr>
  </w:style>
  <w:style w:type="paragraph" w:styleId="Subtitle">
    <w:name w:val="Subtitle"/>
    <w:basedOn w:val="Normal"/>
    <w:next w:val="Normal"/>
    <w:uiPriority w:val="11"/>
    <w:qFormat/>
    <w:rsid w:val="001F16BE"/>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rsid w:val="005B59D5"/>
    <w:tblPr>
      <w:tblStyleRowBandSize w:val="1"/>
      <w:tblStyleColBandSize w:val="1"/>
    </w:tblPr>
  </w:style>
  <w:style w:type="table" w:customStyle="1" w:styleId="a0">
    <w:basedOn w:val="TableNormal"/>
    <w:rsid w:val="005B59D5"/>
    <w:tblPr>
      <w:tblStyleRowBandSize w:val="1"/>
      <w:tblStyleColBandSize w:val="1"/>
    </w:tblPr>
  </w:style>
  <w:style w:type="table" w:styleId="TableGrid">
    <w:name w:val="Table Grid"/>
    <w:basedOn w:val="TableNormal"/>
    <w:uiPriority w:val="39"/>
    <w:rsid w:val="00955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1">
    <w:basedOn w:val="TableNormal"/>
    <w:rsid w:val="00940015"/>
    <w:tblPr>
      <w:tblStyleRowBandSize w:val="1"/>
      <w:tblStyleColBandSize w:val="1"/>
    </w:tblPr>
  </w:style>
  <w:style w:type="table" w:customStyle="1" w:styleId="a2">
    <w:basedOn w:val="TableNormal"/>
    <w:rsid w:val="00940015"/>
    <w:tblPr>
      <w:tblStyleRowBandSize w:val="1"/>
      <w:tblStyleColBandSize w:val="1"/>
    </w:tblPr>
  </w:style>
  <w:style w:type="table" w:customStyle="1" w:styleId="a3">
    <w:basedOn w:val="TableNormal"/>
    <w:rsid w:val="00940015"/>
    <w:tblPr>
      <w:tblStyleRowBandSize w:val="1"/>
      <w:tblStyleColBandSize w:val="1"/>
    </w:tblPr>
  </w:style>
  <w:style w:type="paragraph" w:styleId="ListParagraph">
    <w:name w:val="List Paragraph"/>
    <w:aliases w:val="1.1.1.1,Main numbered paragraph,List Paragraph1,Bullets,References,List Paragraph (numbered (a)),Resume Title,Citation List,ANNEX,List Paragraph2,List Paragraph 1,Cu Mong 3,TIT 2 IND,FIGURE-List Paragraph,My checklist,Ha,Heading 41,bullet"/>
    <w:basedOn w:val="Normal"/>
    <w:link w:val="ListParagraphChar"/>
    <w:uiPriority w:val="34"/>
    <w:qFormat/>
    <w:rsid w:val="00584D3B"/>
    <w:pPr>
      <w:ind w:left="720"/>
      <w:contextualSpacing/>
    </w:pPr>
  </w:style>
  <w:style w:type="table" w:customStyle="1" w:styleId="a4">
    <w:basedOn w:val="TableNormal"/>
    <w:rsid w:val="00940015"/>
    <w:tblPr>
      <w:tblStyleRowBandSize w:val="1"/>
      <w:tblStyleColBandSize w:val="1"/>
    </w:tblPr>
  </w:style>
  <w:style w:type="table" w:customStyle="1" w:styleId="a5">
    <w:basedOn w:val="TableNormal"/>
    <w:rsid w:val="00940015"/>
    <w:tblPr>
      <w:tblStyleRowBandSize w:val="1"/>
      <w:tblStyleColBandSize w:val="1"/>
    </w:tblPr>
  </w:style>
  <w:style w:type="paragraph" w:styleId="Header">
    <w:name w:val="header"/>
    <w:basedOn w:val="Normal"/>
    <w:link w:val="HeaderChar"/>
    <w:uiPriority w:val="99"/>
    <w:unhideWhenUsed/>
    <w:rsid w:val="003D644C"/>
    <w:pPr>
      <w:tabs>
        <w:tab w:val="center" w:pos="4680"/>
        <w:tab w:val="right" w:pos="9360"/>
      </w:tabs>
      <w:spacing w:before="0"/>
    </w:pPr>
  </w:style>
  <w:style w:type="character" w:customStyle="1" w:styleId="HeaderChar">
    <w:name w:val="Header Char"/>
    <w:basedOn w:val="DefaultParagraphFont"/>
    <w:link w:val="Header"/>
    <w:uiPriority w:val="99"/>
    <w:rsid w:val="003D644C"/>
  </w:style>
  <w:style w:type="paragraph" w:styleId="Footer">
    <w:name w:val="footer"/>
    <w:basedOn w:val="Normal"/>
    <w:link w:val="FooterChar"/>
    <w:uiPriority w:val="99"/>
    <w:unhideWhenUsed/>
    <w:rsid w:val="003D644C"/>
    <w:pPr>
      <w:tabs>
        <w:tab w:val="center" w:pos="4680"/>
        <w:tab w:val="right" w:pos="9360"/>
      </w:tabs>
      <w:spacing w:before="0"/>
    </w:pPr>
  </w:style>
  <w:style w:type="character" w:customStyle="1" w:styleId="FooterChar">
    <w:name w:val="Footer Char"/>
    <w:basedOn w:val="DefaultParagraphFont"/>
    <w:link w:val="Footer"/>
    <w:uiPriority w:val="99"/>
    <w:rsid w:val="003D644C"/>
  </w:style>
  <w:style w:type="table" w:customStyle="1" w:styleId="a6">
    <w:basedOn w:val="TableNormal"/>
    <w:rsid w:val="001F16BE"/>
    <w:tblPr>
      <w:tblStyleRowBandSize w:val="1"/>
      <w:tblStyleColBandSize w:val="1"/>
    </w:tblPr>
  </w:style>
  <w:style w:type="table" w:customStyle="1" w:styleId="a7">
    <w:basedOn w:val="TableNormal"/>
    <w:rsid w:val="001F16BE"/>
    <w:tblPr>
      <w:tblStyleRowBandSize w:val="1"/>
      <w:tblStyleColBandSize w:val="1"/>
    </w:tblPr>
  </w:style>
  <w:style w:type="paragraph" w:styleId="Revision">
    <w:name w:val="Revision"/>
    <w:hidden/>
    <w:uiPriority w:val="99"/>
    <w:semiHidden/>
    <w:rsid w:val="00487F28"/>
    <w:rPr>
      <w:sz w:val="26"/>
      <w:szCs w:val="26"/>
      <w:lang w:val="en-US" w:eastAsia="en-US"/>
    </w:rPr>
  </w:style>
  <w:style w:type="paragraph" w:styleId="FootnoteText">
    <w:name w:val="footnote text"/>
    <w:aliases w:val="fn,Footnote Text Char1 Char1,Footnote Text Char Char Char1,Footnote Text Char1 Char Char,Footnote Text Char Char Char Char Char Char Char,Footnote Text Char Char Char Char Char Char Char Char,single space,FOOTNOTES Char,single space1 Char"/>
    <w:basedOn w:val="Normal"/>
    <w:link w:val="FootnoteTextChar1"/>
    <w:uiPriority w:val="99"/>
    <w:unhideWhenUsed/>
    <w:qFormat/>
    <w:rsid w:val="00502125"/>
    <w:pPr>
      <w:spacing w:before="120" w:after="120"/>
      <w:ind w:firstLine="0"/>
    </w:pPr>
    <w:rPr>
      <w:position w:val="-1"/>
      <w:sz w:val="20"/>
      <w:szCs w:val="20"/>
    </w:rPr>
  </w:style>
  <w:style w:type="character" w:customStyle="1" w:styleId="FootnoteTextChar">
    <w:name w:val="Footnote Text Char"/>
    <w:basedOn w:val="DefaultParagraphFont"/>
    <w:uiPriority w:val="99"/>
    <w:semiHidden/>
    <w:rsid w:val="00502125"/>
    <w:rPr>
      <w:lang w:val="en-US" w:eastAsia="en-US"/>
    </w:rPr>
  </w:style>
  <w:style w:type="character" w:customStyle="1" w:styleId="FootnoteTextChar1">
    <w:name w:val="Footnote Text Char1"/>
    <w:aliases w:val="fn Char,Footnote Text Char1 Char1 Char,Footnote Text Char Char Char1 Char,Footnote Text Char1 Char Char Char,Footnote Text Char Char Char Char Char Char Char Char1,Footnote Text Char Char Char Char Char Char Char Char Char"/>
    <w:basedOn w:val="DefaultParagraphFont"/>
    <w:link w:val="FootnoteText"/>
    <w:uiPriority w:val="99"/>
    <w:rsid w:val="00502125"/>
    <w:rPr>
      <w:position w:val="-1"/>
      <w:lang w:val="en-US" w:eastAsia="en-US"/>
    </w:rPr>
  </w:style>
  <w:style w:type="character" w:styleId="FootnoteReference">
    <w:name w:val="footnote reference"/>
    <w:aliases w:val="Footnote text, BVI fnr,Re,Footnote dich,Footnote Reference Number,Footnote Reference_LVL6,Footnote text + 13 pt"/>
    <w:basedOn w:val="DefaultParagraphFont"/>
    <w:link w:val="4GCharCharChar"/>
    <w:uiPriority w:val="99"/>
    <w:unhideWhenUsed/>
    <w:qFormat/>
    <w:rsid w:val="00502125"/>
    <w:rPr>
      <w:vertAlign w:val="superscript"/>
    </w:rPr>
  </w:style>
  <w:style w:type="character" w:customStyle="1" w:styleId="ListParagraphChar">
    <w:name w:val="List Paragraph Char"/>
    <w:aliases w:val="1.1.1.1 Char,Main numbered paragraph Char,List Paragraph1 Char,Bullets Char,References Char,List Paragraph (numbered (a)) Char,Resume Title Char,Citation List Char,ANNEX Char,List Paragraph2 Char,List Paragraph 1 Char,Cu Mong 3 Char"/>
    <w:link w:val="ListParagraph"/>
    <w:uiPriority w:val="34"/>
    <w:qFormat/>
    <w:locked/>
    <w:rsid w:val="00502125"/>
    <w:rPr>
      <w:sz w:val="26"/>
      <w:szCs w:val="26"/>
      <w:lang w:val="en-US" w:eastAsia="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link w:val="FootnoteReference"/>
    <w:uiPriority w:val="99"/>
    <w:qFormat/>
    <w:rsid w:val="00502125"/>
    <w:pPr>
      <w:spacing w:before="100" w:after="120" w:line="240" w:lineRule="exact"/>
    </w:pPr>
    <w:rPr>
      <w:sz w:val="20"/>
      <w:szCs w:val="20"/>
      <w:vertAlign w:val="superscript"/>
      <w:lang w:val="vi-VN" w:eastAsia="vi-VN"/>
    </w:rPr>
  </w:style>
  <w:style w:type="paragraph" w:styleId="NormalWeb">
    <w:name w:val="Normal (Web)"/>
    <w:aliases w:val="Обычный (веб)1,Обычный (веб) Знак,Обычный (веб) Знак1,Обычный (веб) Знак Знак,Normal (Web) Char Char Char Char Char, Char Char Char, Char Char,Char Char Char Char Char Char Char Char Char Char Char Char Char Char Char,Char Cha,Char C,Char8"/>
    <w:basedOn w:val="Normal"/>
    <w:link w:val="NormalWebChar"/>
    <w:uiPriority w:val="99"/>
    <w:unhideWhenUsed/>
    <w:qFormat/>
    <w:rsid w:val="00621456"/>
    <w:pPr>
      <w:spacing w:before="100" w:beforeAutospacing="1" w:after="100" w:afterAutospacing="1"/>
      <w:ind w:firstLine="0"/>
      <w:jc w:val="left"/>
    </w:pPr>
    <w:rPr>
      <w:sz w:val="24"/>
      <w:szCs w:val="24"/>
    </w:rPr>
  </w:style>
  <w:style w:type="paragraph" w:styleId="BalloonText">
    <w:name w:val="Balloon Text"/>
    <w:basedOn w:val="Normal"/>
    <w:link w:val="BalloonTextChar"/>
    <w:uiPriority w:val="99"/>
    <w:semiHidden/>
    <w:unhideWhenUsed/>
    <w:rsid w:val="00434AEF"/>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AEF"/>
    <w:rPr>
      <w:rFonts w:ascii="Segoe UI" w:hAnsi="Segoe UI" w:cs="Segoe UI"/>
      <w:sz w:val="18"/>
      <w:szCs w:val="18"/>
      <w:lang w:val="en-US" w:eastAsia="en-US"/>
    </w:rPr>
  </w:style>
  <w:style w:type="paragraph" w:customStyle="1" w:styleId="2">
    <w:name w:val="2"/>
    <w:basedOn w:val="Normal"/>
    <w:uiPriority w:val="99"/>
    <w:rsid w:val="000F06C3"/>
    <w:pPr>
      <w:spacing w:before="0"/>
      <w:ind w:firstLine="0"/>
    </w:pPr>
    <w:rPr>
      <w:b/>
      <w:bCs/>
      <w:i/>
      <w:iCs/>
      <w:sz w:val="28"/>
      <w:szCs w:val="20"/>
    </w:rPr>
  </w:style>
  <w:style w:type="character" w:customStyle="1" w:styleId="NormalWebChar">
    <w:name w:val="Normal (Web) Char"/>
    <w:aliases w:val="Обычный (веб)1 Char,Обычный (веб) Знак Char,Обычный (веб) Знак1 Char,Обычный (веб) Знак Знак Char,Normal (Web) Char Char Char Char Char Char, Char Char Char Char, Char Char Char1,Char Cha Char,Char C Char,Char8 Char"/>
    <w:link w:val="NormalWeb"/>
    <w:uiPriority w:val="99"/>
    <w:rsid w:val="000F06C3"/>
    <w:rPr>
      <w:sz w:val="24"/>
      <w:szCs w:val="24"/>
      <w:lang w:val="en-US" w:eastAsia="en-US"/>
    </w:rPr>
  </w:style>
  <w:style w:type="character" w:styleId="Strong">
    <w:name w:val="Strong"/>
    <w:basedOn w:val="DefaultParagraphFont"/>
    <w:uiPriority w:val="22"/>
    <w:qFormat/>
    <w:rsid w:val="00880F18"/>
    <w:rPr>
      <w:b/>
      <w:bCs/>
    </w:rPr>
  </w:style>
  <w:style w:type="paragraph" w:styleId="BodyTextIndent">
    <w:name w:val="Body Text Indent"/>
    <w:basedOn w:val="Normal"/>
    <w:link w:val="BodyTextIndentChar"/>
    <w:rsid w:val="00BA234F"/>
    <w:pPr>
      <w:spacing w:before="120" w:after="120"/>
      <w:ind w:firstLine="539"/>
    </w:pPr>
    <w:rPr>
      <w:sz w:val="28"/>
      <w:szCs w:val="24"/>
    </w:rPr>
  </w:style>
  <w:style w:type="character" w:customStyle="1" w:styleId="BodyTextIndentChar">
    <w:name w:val="Body Text Indent Char"/>
    <w:basedOn w:val="DefaultParagraphFont"/>
    <w:link w:val="BodyTextIndent"/>
    <w:rsid w:val="00BA234F"/>
    <w:rPr>
      <w:sz w:val="28"/>
      <w:szCs w:val="24"/>
      <w:lang w:val="en-US" w:eastAsia="en-US"/>
    </w:rPr>
  </w:style>
  <w:style w:type="paragraph" w:styleId="BodyText">
    <w:name w:val="Body Text"/>
    <w:basedOn w:val="Normal"/>
    <w:link w:val="BodyTextChar"/>
    <w:uiPriority w:val="99"/>
    <w:unhideWhenUsed/>
    <w:rsid w:val="00BA234F"/>
    <w:pPr>
      <w:spacing w:before="0" w:after="120"/>
      <w:ind w:firstLine="0"/>
      <w:jc w:val="left"/>
    </w:pPr>
    <w:rPr>
      <w:sz w:val="28"/>
      <w:szCs w:val="28"/>
    </w:rPr>
  </w:style>
  <w:style w:type="character" w:customStyle="1" w:styleId="BodyTextChar">
    <w:name w:val="Body Text Char"/>
    <w:basedOn w:val="DefaultParagraphFont"/>
    <w:link w:val="BodyText"/>
    <w:uiPriority w:val="99"/>
    <w:rsid w:val="00BA234F"/>
    <w:rPr>
      <w:sz w:val="28"/>
      <w:szCs w:val="28"/>
      <w:lang w:val="en-US" w:eastAsia="en-US"/>
    </w:rPr>
  </w:style>
  <w:style w:type="character" w:customStyle="1" w:styleId="Vnbnnidung">
    <w:name w:val="Văn bản nội dung_"/>
    <w:link w:val="Vnbnnidung0"/>
    <w:uiPriority w:val="99"/>
    <w:locked/>
    <w:rsid w:val="00BA234F"/>
    <w:rPr>
      <w:szCs w:val="28"/>
    </w:rPr>
  </w:style>
  <w:style w:type="paragraph" w:customStyle="1" w:styleId="Vnbnnidung0">
    <w:name w:val="Văn bản nội dung"/>
    <w:basedOn w:val="Normal"/>
    <w:link w:val="Vnbnnidung"/>
    <w:uiPriority w:val="99"/>
    <w:rsid w:val="00BA234F"/>
    <w:pPr>
      <w:widowControl w:val="0"/>
      <w:spacing w:before="0" w:after="220"/>
      <w:ind w:firstLine="400"/>
      <w:jc w:val="left"/>
    </w:pPr>
    <w:rPr>
      <w:sz w:val="20"/>
      <w:szCs w:val="28"/>
      <w:lang w:val="vi-VN" w:eastAsia="vi-VN"/>
    </w:rPr>
  </w:style>
  <w:style w:type="character" w:styleId="Hyperlink">
    <w:name w:val="Hyperlink"/>
    <w:basedOn w:val="DefaultParagraphFont"/>
    <w:uiPriority w:val="99"/>
    <w:unhideWhenUsed/>
    <w:rsid w:val="007C3E4C"/>
    <w:rPr>
      <w:color w:val="0563C1" w:themeColor="hyperlink"/>
      <w:u w:val="single"/>
    </w:rPr>
  </w:style>
  <w:style w:type="character" w:styleId="CommentReference">
    <w:name w:val="annotation reference"/>
    <w:basedOn w:val="DefaultParagraphFont"/>
    <w:uiPriority w:val="99"/>
    <w:semiHidden/>
    <w:unhideWhenUsed/>
    <w:rsid w:val="00F46FA8"/>
    <w:rPr>
      <w:sz w:val="16"/>
      <w:szCs w:val="16"/>
    </w:rPr>
  </w:style>
  <w:style w:type="paragraph" w:styleId="CommentText">
    <w:name w:val="annotation text"/>
    <w:basedOn w:val="Normal"/>
    <w:link w:val="CommentTextChar"/>
    <w:uiPriority w:val="99"/>
    <w:unhideWhenUsed/>
    <w:rsid w:val="00F46FA8"/>
    <w:rPr>
      <w:sz w:val="20"/>
      <w:szCs w:val="20"/>
    </w:rPr>
  </w:style>
  <w:style w:type="character" w:customStyle="1" w:styleId="CommentTextChar">
    <w:name w:val="Comment Text Char"/>
    <w:basedOn w:val="DefaultParagraphFont"/>
    <w:link w:val="CommentText"/>
    <w:uiPriority w:val="99"/>
    <w:rsid w:val="00F46FA8"/>
    <w:rPr>
      <w:lang w:val="en-US" w:eastAsia="en-US"/>
    </w:rPr>
  </w:style>
  <w:style w:type="paragraph" w:styleId="CommentSubject">
    <w:name w:val="annotation subject"/>
    <w:basedOn w:val="CommentText"/>
    <w:next w:val="CommentText"/>
    <w:link w:val="CommentSubjectChar"/>
    <w:uiPriority w:val="99"/>
    <w:semiHidden/>
    <w:unhideWhenUsed/>
    <w:rsid w:val="00F46FA8"/>
    <w:rPr>
      <w:b/>
      <w:bCs/>
    </w:rPr>
  </w:style>
  <w:style w:type="character" w:customStyle="1" w:styleId="CommentSubjectChar">
    <w:name w:val="Comment Subject Char"/>
    <w:basedOn w:val="CommentTextChar"/>
    <w:link w:val="CommentSubject"/>
    <w:uiPriority w:val="99"/>
    <w:semiHidden/>
    <w:rsid w:val="00F46FA8"/>
    <w:rPr>
      <w:b/>
      <w:bCs/>
      <w:lang w:val="en-US" w:eastAsia="en-US"/>
    </w:rPr>
  </w:style>
  <w:style w:type="character" w:customStyle="1" w:styleId="ng-star-inserted">
    <w:name w:val="ng-star-inserted"/>
    <w:basedOn w:val="DefaultParagraphFont"/>
    <w:rsid w:val="005A1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5383">
      <w:bodyDiv w:val="1"/>
      <w:marLeft w:val="0"/>
      <w:marRight w:val="0"/>
      <w:marTop w:val="0"/>
      <w:marBottom w:val="0"/>
      <w:divBdr>
        <w:top w:val="none" w:sz="0" w:space="0" w:color="auto"/>
        <w:left w:val="none" w:sz="0" w:space="0" w:color="auto"/>
        <w:bottom w:val="none" w:sz="0" w:space="0" w:color="auto"/>
        <w:right w:val="none" w:sz="0" w:space="0" w:color="auto"/>
      </w:divBdr>
    </w:div>
    <w:div w:id="197163806">
      <w:bodyDiv w:val="1"/>
      <w:marLeft w:val="0"/>
      <w:marRight w:val="0"/>
      <w:marTop w:val="0"/>
      <w:marBottom w:val="0"/>
      <w:divBdr>
        <w:top w:val="none" w:sz="0" w:space="0" w:color="auto"/>
        <w:left w:val="none" w:sz="0" w:space="0" w:color="auto"/>
        <w:bottom w:val="none" w:sz="0" w:space="0" w:color="auto"/>
        <w:right w:val="none" w:sz="0" w:space="0" w:color="auto"/>
      </w:divBdr>
    </w:div>
    <w:div w:id="231283436">
      <w:bodyDiv w:val="1"/>
      <w:marLeft w:val="0"/>
      <w:marRight w:val="0"/>
      <w:marTop w:val="0"/>
      <w:marBottom w:val="0"/>
      <w:divBdr>
        <w:top w:val="none" w:sz="0" w:space="0" w:color="auto"/>
        <w:left w:val="none" w:sz="0" w:space="0" w:color="auto"/>
        <w:bottom w:val="none" w:sz="0" w:space="0" w:color="auto"/>
        <w:right w:val="none" w:sz="0" w:space="0" w:color="auto"/>
      </w:divBdr>
    </w:div>
    <w:div w:id="405227376">
      <w:bodyDiv w:val="1"/>
      <w:marLeft w:val="0"/>
      <w:marRight w:val="0"/>
      <w:marTop w:val="0"/>
      <w:marBottom w:val="0"/>
      <w:divBdr>
        <w:top w:val="none" w:sz="0" w:space="0" w:color="auto"/>
        <w:left w:val="none" w:sz="0" w:space="0" w:color="auto"/>
        <w:bottom w:val="none" w:sz="0" w:space="0" w:color="auto"/>
        <w:right w:val="none" w:sz="0" w:space="0" w:color="auto"/>
      </w:divBdr>
    </w:div>
    <w:div w:id="732168347">
      <w:bodyDiv w:val="1"/>
      <w:marLeft w:val="0"/>
      <w:marRight w:val="0"/>
      <w:marTop w:val="0"/>
      <w:marBottom w:val="0"/>
      <w:divBdr>
        <w:top w:val="none" w:sz="0" w:space="0" w:color="auto"/>
        <w:left w:val="none" w:sz="0" w:space="0" w:color="auto"/>
        <w:bottom w:val="none" w:sz="0" w:space="0" w:color="auto"/>
        <w:right w:val="none" w:sz="0" w:space="0" w:color="auto"/>
      </w:divBdr>
    </w:div>
    <w:div w:id="744575379">
      <w:bodyDiv w:val="1"/>
      <w:marLeft w:val="0"/>
      <w:marRight w:val="0"/>
      <w:marTop w:val="0"/>
      <w:marBottom w:val="0"/>
      <w:divBdr>
        <w:top w:val="none" w:sz="0" w:space="0" w:color="auto"/>
        <w:left w:val="none" w:sz="0" w:space="0" w:color="auto"/>
        <w:bottom w:val="none" w:sz="0" w:space="0" w:color="auto"/>
        <w:right w:val="none" w:sz="0" w:space="0" w:color="auto"/>
      </w:divBdr>
    </w:div>
    <w:div w:id="848257144">
      <w:bodyDiv w:val="1"/>
      <w:marLeft w:val="0"/>
      <w:marRight w:val="0"/>
      <w:marTop w:val="0"/>
      <w:marBottom w:val="0"/>
      <w:divBdr>
        <w:top w:val="none" w:sz="0" w:space="0" w:color="auto"/>
        <w:left w:val="none" w:sz="0" w:space="0" w:color="auto"/>
        <w:bottom w:val="none" w:sz="0" w:space="0" w:color="auto"/>
        <w:right w:val="none" w:sz="0" w:space="0" w:color="auto"/>
      </w:divBdr>
    </w:div>
    <w:div w:id="1012535786">
      <w:bodyDiv w:val="1"/>
      <w:marLeft w:val="0"/>
      <w:marRight w:val="0"/>
      <w:marTop w:val="0"/>
      <w:marBottom w:val="0"/>
      <w:divBdr>
        <w:top w:val="none" w:sz="0" w:space="0" w:color="auto"/>
        <w:left w:val="none" w:sz="0" w:space="0" w:color="auto"/>
        <w:bottom w:val="none" w:sz="0" w:space="0" w:color="auto"/>
        <w:right w:val="none" w:sz="0" w:space="0" w:color="auto"/>
      </w:divBdr>
    </w:div>
    <w:div w:id="1176457712">
      <w:bodyDiv w:val="1"/>
      <w:marLeft w:val="0"/>
      <w:marRight w:val="0"/>
      <w:marTop w:val="0"/>
      <w:marBottom w:val="0"/>
      <w:divBdr>
        <w:top w:val="none" w:sz="0" w:space="0" w:color="auto"/>
        <w:left w:val="none" w:sz="0" w:space="0" w:color="auto"/>
        <w:bottom w:val="none" w:sz="0" w:space="0" w:color="auto"/>
        <w:right w:val="none" w:sz="0" w:space="0" w:color="auto"/>
      </w:divBdr>
    </w:div>
    <w:div w:id="1227565171">
      <w:bodyDiv w:val="1"/>
      <w:marLeft w:val="0"/>
      <w:marRight w:val="0"/>
      <w:marTop w:val="0"/>
      <w:marBottom w:val="0"/>
      <w:divBdr>
        <w:top w:val="none" w:sz="0" w:space="0" w:color="auto"/>
        <w:left w:val="none" w:sz="0" w:space="0" w:color="auto"/>
        <w:bottom w:val="none" w:sz="0" w:space="0" w:color="auto"/>
        <w:right w:val="none" w:sz="0" w:space="0" w:color="auto"/>
      </w:divBdr>
    </w:div>
    <w:div w:id="1290866196">
      <w:bodyDiv w:val="1"/>
      <w:marLeft w:val="0"/>
      <w:marRight w:val="0"/>
      <w:marTop w:val="0"/>
      <w:marBottom w:val="0"/>
      <w:divBdr>
        <w:top w:val="none" w:sz="0" w:space="0" w:color="auto"/>
        <w:left w:val="none" w:sz="0" w:space="0" w:color="auto"/>
        <w:bottom w:val="none" w:sz="0" w:space="0" w:color="auto"/>
        <w:right w:val="none" w:sz="0" w:space="0" w:color="auto"/>
      </w:divBdr>
    </w:div>
    <w:div w:id="1706058260">
      <w:bodyDiv w:val="1"/>
      <w:marLeft w:val="0"/>
      <w:marRight w:val="0"/>
      <w:marTop w:val="0"/>
      <w:marBottom w:val="0"/>
      <w:divBdr>
        <w:top w:val="none" w:sz="0" w:space="0" w:color="auto"/>
        <w:left w:val="none" w:sz="0" w:space="0" w:color="auto"/>
        <w:bottom w:val="none" w:sz="0" w:space="0" w:color="auto"/>
        <w:right w:val="none" w:sz="0" w:space="0" w:color="auto"/>
      </w:divBdr>
    </w:div>
    <w:div w:id="1771048325">
      <w:bodyDiv w:val="1"/>
      <w:marLeft w:val="0"/>
      <w:marRight w:val="0"/>
      <w:marTop w:val="0"/>
      <w:marBottom w:val="0"/>
      <w:divBdr>
        <w:top w:val="none" w:sz="0" w:space="0" w:color="auto"/>
        <w:left w:val="none" w:sz="0" w:space="0" w:color="auto"/>
        <w:bottom w:val="none" w:sz="0" w:space="0" w:color="auto"/>
        <w:right w:val="none" w:sz="0" w:space="0" w:color="auto"/>
      </w:divBdr>
    </w:div>
    <w:div w:id="1968120687">
      <w:bodyDiv w:val="1"/>
      <w:marLeft w:val="0"/>
      <w:marRight w:val="0"/>
      <w:marTop w:val="0"/>
      <w:marBottom w:val="0"/>
      <w:divBdr>
        <w:top w:val="none" w:sz="0" w:space="0" w:color="auto"/>
        <w:left w:val="none" w:sz="0" w:space="0" w:color="auto"/>
        <w:bottom w:val="none" w:sz="0" w:space="0" w:color="auto"/>
        <w:right w:val="none" w:sz="0" w:space="0" w:color="auto"/>
      </w:divBdr>
    </w:div>
    <w:div w:id="2114281863">
      <w:bodyDiv w:val="1"/>
      <w:marLeft w:val="0"/>
      <w:marRight w:val="0"/>
      <w:marTop w:val="0"/>
      <w:marBottom w:val="0"/>
      <w:divBdr>
        <w:top w:val="none" w:sz="0" w:space="0" w:color="auto"/>
        <w:left w:val="none" w:sz="0" w:space="0" w:color="auto"/>
        <w:bottom w:val="none" w:sz="0" w:space="0" w:color="auto"/>
        <w:right w:val="none" w:sz="0" w:space="0" w:color="auto"/>
      </w:divBdr>
    </w:div>
    <w:div w:id="2129885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4uB4A1djDlb7QtExrADdURgzcA==">CgMxLjA4AHIhMWtueGpfN09kcGp1ZU9NVkxOUXlYYmttNnNXMndFVFdW</go:docsCustomData>
</go:gDocsCustomXmlDataStorage>
</file>

<file path=customXml/itemProps1.xml><?xml version="1.0" encoding="utf-8"?>
<ds:datastoreItem xmlns:ds="http://schemas.openxmlformats.org/officeDocument/2006/customXml" ds:itemID="{FB6A0FB6-9145-42FE-90FA-D6BF2AF6B13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18</Pages>
  <Words>6732</Words>
  <Characters>38375</Characters>
  <Application>Microsoft Office Word</Application>
  <DocSecurity>0</DocSecurity>
  <Lines>319</Lines>
  <Paragraphs>90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NTHQ</dc:creator>
  <cp:lastModifiedBy>Vu Giang</cp:lastModifiedBy>
  <cp:revision>6</cp:revision>
  <cp:lastPrinted>2026-01-21T01:29:00Z</cp:lastPrinted>
  <dcterms:created xsi:type="dcterms:W3CDTF">2026-02-12T23:30:00Z</dcterms:created>
  <dcterms:modified xsi:type="dcterms:W3CDTF">2026-02-13T07:02:00Z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0x010100DA0D100D1A42E04D83AD954A6E2091D2</vt:lpwstr>
  </property>
  <property fmtid="{D5CDD505-2E9C-101B-9397-08002B2CF9AE}" pid="3" name="Hạn góp ý phối hợp">
    <vt:lpwstr>2019-10-07T00:00:00Z</vt:lpwstr>
  </property>
  <property fmtid="{D5CDD505-2E9C-101B-9397-08002B2CF9AE}" pid="4" name="Xin ý kiến">
    <vt:lpwstr>Phối hợp</vt:lpwstr>
  </property>
  <property fmtid="{D5CDD505-2E9C-101B-9397-08002B2CF9AE}" pid="5" name="Đã trả lời">
    <vt:lpwstr>0</vt:lpwstr>
  </property>
  <property fmtid="{D5CDD505-2E9C-101B-9397-08002B2CF9AE}" pid="6" name="Phân loại">
    <vt:lpwstr>Xây dựng ngành</vt:lpwstr>
  </property>
  <property fmtid="{D5CDD505-2E9C-101B-9397-08002B2CF9AE}" pid="7" name="ContentType">
    <vt:lpwstr>Document</vt:lpwstr>
  </property>
</Properties>
</file>